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8FD9A3" w14:textId="4AF968FF" w:rsidR="003E6945" w:rsidRDefault="003E6945">
      <w:r>
        <w:rPr>
          <w:noProof/>
        </w:rPr>
        <w:drawing>
          <wp:inline distT="0" distB="0" distL="0" distR="0" wp14:anchorId="0F5E87D0" wp14:editId="611427B4">
            <wp:extent cx="6647498" cy="9218141"/>
            <wp:effectExtent l="0" t="0" r="0" b="2540"/>
            <wp:docPr id="3079053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905355" name="图片 307905355"/>
                    <pic:cNvPicPr/>
                  </pic:nvPicPr>
                  <pic:blipFill>
                    <a:blip r:embed="rId6" cstate="print">
                      <a:extLst>
                        <a:ext uri="{28A0092B-C50C-407E-A947-70E740481C1C}">
                          <a14:useLocalDpi xmlns:a14="http://schemas.microsoft.com/office/drawing/2010/main" val="0"/>
                        </a:ext>
                      </a:extLst>
                    </a:blip>
                    <a:stretch>
                      <a:fillRect/>
                    </a:stretch>
                  </pic:blipFill>
                  <pic:spPr>
                    <a:xfrm>
                      <a:off x="0" y="0"/>
                      <a:ext cx="6679812" cy="9262951"/>
                    </a:xfrm>
                    <a:prstGeom prst="rect">
                      <a:avLst/>
                    </a:prstGeom>
                  </pic:spPr>
                </pic:pic>
              </a:graphicData>
            </a:graphic>
          </wp:inline>
        </w:drawing>
      </w:r>
    </w:p>
    <w:p w14:paraId="5D3DD747" w14:textId="77777777" w:rsidR="003E6945" w:rsidRDefault="003E6945">
      <w:pPr>
        <w:widowControl/>
        <w:jc w:val="left"/>
      </w:pPr>
      <w:r>
        <w:br w:type="page"/>
      </w:r>
    </w:p>
    <w:p w14:paraId="255F101A" w14:textId="4E8B3F6A" w:rsidR="003E6945" w:rsidRDefault="003E6945">
      <w:r>
        <w:rPr>
          <w:noProof/>
        </w:rPr>
        <w:lastRenderedPageBreak/>
        <w:drawing>
          <wp:inline distT="0" distB="0" distL="0" distR="0" wp14:anchorId="694AC2BD" wp14:editId="63A8E2DD">
            <wp:extent cx="6645910" cy="9353550"/>
            <wp:effectExtent l="0" t="0" r="0" b="6350"/>
            <wp:docPr id="36072474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0724743" name="图片 360724743"/>
                    <pic:cNvPicPr/>
                  </pic:nvPicPr>
                  <pic:blipFill>
                    <a:blip r:embed="rId7" cstate="print">
                      <a:extLst>
                        <a:ext uri="{28A0092B-C50C-407E-A947-70E740481C1C}">
                          <a14:useLocalDpi xmlns:a14="http://schemas.microsoft.com/office/drawing/2010/main" val="0"/>
                        </a:ext>
                      </a:extLst>
                    </a:blip>
                    <a:stretch>
                      <a:fillRect/>
                    </a:stretch>
                  </pic:blipFill>
                  <pic:spPr>
                    <a:xfrm>
                      <a:off x="0" y="0"/>
                      <a:ext cx="6645910" cy="9353550"/>
                    </a:xfrm>
                    <a:prstGeom prst="rect">
                      <a:avLst/>
                    </a:prstGeom>
                  </pic:spPr>
                </pic:pic>
              </a:graphicData>
            </a:graphic>
          </wp:inline>
        </w:drawing>
      </w:r>
    </w:p>
    <w:p w14:paraId="4F0CA232" w14:textId="77777777" w:rsidR="003E6945" w:rsidRDefault="003E6945">
      <w:pPr>
        <w:widowControl/>
        <w:jc w:val="left"/>
      </w:pPr>
      <w:r>
        <w:br w:type="page"/>
      </w:r>
    </w:p>
    <w:p w14:paraId="05EF75EA" w14:textId="2CEE40BB" w:rsidR="007B348C" w:rsidRPr="00CF0097" w:rsidRDefault="003E6945" w:rsidP="00CF0097">
      <w:pPr>
        <w:jc w:val="center"/>
        <w:rPr>
          <w:rFonts w:ascii="仿宋" w:eastAsia="仿宋" w:hAnsi="仿宋"/>
          <w:b/>
          <w:bCs/>
          <w:sz w:val="24"/>
          <w:szCs w:val="32"/>
        </w:rPr>
      </w:pPr>
      <w:r w:rsidRPr="00CF0097">
        <w:rPr>
          <w:rFonts w:ascii="仿宋" w:eastAsia="仿宋" w:hAnsi="仿宋"/>
          <w:b/>
          <w:bCs/>
          <w:sz w:val="24"/>
          <w:szCs w:val="32"/>
        </w:rPr>
        <w:lastRenderedPageBreak/>
        <w:t>第四次综合练习作业：车联网与自动驾驶的车道线检测</w:t>
      </w:r>
      <w:r w:rsidRPr="00CF0097">
        <w:rPr>
          <w:rFonts w:ascii="仿宋" w:eastAsia="仿宋" w:hAnsi="仿宋" w:hint="eastAsia"/>
          <w:b/>
          <w:bCs/>
          <w:sz w:val="24"/>
          <w:szCs w:val="32"/>
        </w:rPr>
        <w:t>——研究学习报告</w:t>
      </w:r>
    </w:p>
    <w:p w14:paraId="76458269" w14:textId="57BB9B62" w:rsidR="003E6945" w:rsidRPr="00CF0097" w:rsidRDefault="00CF0097" w:rsidP="00CF0097">
      <w:pPr>
        <w:jc w:val="center"/>
        <w:rPr>
          <w:rFonts w:ascii="仿宋" w:eastAsia="仿宋" w:hAnsi="仿宋" w:hint="eastAsia"/>
          <w:b/>
          <w:bCs/>
        </w:rPr>
      </w:pPr>
      <w:r w:rsidRPr="00CF0097">
        <w:rPr>
          <w:rFonts w:ascii="仿宋" w:eastAsia="仿宋" w:hAnsi="仿宋" w:hint="eastAsia"/>
          <w:b/>
          <w:bCs/>
        </w:rPr>
        <w:t>蔡思远22321002</w:t>
      </w:r>
    </w:p>
    <w:p w14:paraId="40868A57" w14:textId="77777777" w:rsidR="00CF0097" w:rsidRDefault="00CF0097">
      <w:pPr>
        <w:rPr>
          <w:rFonts w:ascii="仿宋" w:eastAsia="仿宋" w:hAnsi="仿宋" w:hint="eastAsia"/>
        </w:rPr>
      </w:pPr>
    </w:p>
    <w:p w14:paraId="0C3934EF" w14:textId="0A743A86" w:rsidR="00CF0097" w:rsidRDefault="00CF0097" w:rsidP="00CF0097">
      <w:pPr>
        <w:pStyle w:val="a9"/>
        <w:numPr>
          <w:ilvl w:val="0"/>
          <w:numId w:val="1"/>
        </w:numPr>
        <w:rPr>
          <w:rFonts w:ascii="仿宋" w:eastAsia="仿宋" w:hAnsi="仿宋"/>
          <w:b/>
          <w:bCs/>
        </w:rPr>
      </w:pPr>
      <w:r w:rsidRPr="00CF0097">
        <w:rPr>
          <w:rFonts w:ascii="仿宋" w:eastAsia="仿宋" w:hAnsi="仿宋" w:hint="eastAsia"/>
          <w:b/>
          <w:bCs/>
        </w:rPr>
        <w:t>经典数字图像处理方法：</w:t>
      </w:r>
    </w:p>
    <w:p w14:paraId="3A04059F" w14:textId="77777777" w:rsidR="00CF0097" w:rsidRPr="00CF0097" w:rsidRDefault="00CF0097" w:rsidP="00CF0097">
      <w:pPr>
        <w:rPr>
          <w:rFonts w:ascii="仿宋" w:eastAsia="仿宋" w:hAnsi="仿宋" w:hint="eastAsia"/>
          <w:b/>
          <w:bCs/>
        </w:rPr>
      </w:pPr>
    </w:p>
    <w:p w14:paraId="637D6CDF" w14:textId="70813C38" w:rsidR="00CF0097" w:rsidRDefault="00CF0097" w:rsidP="00CF0097">
      <w:pPr>
        <w:ind w:firstLineChars="200" w:firstLine="420"/>
        <w:rPr>
          <w:rFonts w:ascii="仿宋" w:eastAsia="仿宋" w:hAnsi="仿宋"/>
        </w:rPr>
      </w:pPr>
      <w:r>
        <w:rPr>
          <w:rFonts w:ascii="仿宋" w:eastAsia="仿宋" w:hAnsi="仿宋" w:hint="eastAsia"/>
        </w:rPr>
        <w:t>该方法可分为两个主要步骤：</w:t>
      </w:r>
    </w:p>
    <w:p w14:paraId="4528A2E1" w14:textId="4797E6C3" w:rsidR="00CF0097" w:rsidRDefault="00CF0097" w:rsidP="00CF0097">
      <w:pPr>
        <w:pStyle w:val="a9"/>
        <w:numPr>
          <w:ilvl w:val="0"/>
          <w:numId w:val="3"/>
        </w:numPr>
        <w:rPr>
          <w:rFonts w:ascii="仿宋" w:eastAsia="仿宋" w:hAnsi="仿宋"/>
        </w:rPr>
      </w:pPr>
      <w:r w:rsidRPr="00CF0097">
        <w:rPr>
          <w:rFonts w:ascii="仿宋" w:eastAsia="仿宋" w:hAnsi="仿宋" w:hint="eastAsia"/>
        </w:rPr>
        <w:t>道路图像处理：</w:t>
      </w:r>
    </w:p>
    <w:p w14:paraId="3EA17C8B" w14:textId="2BF4B962" w:rsidR="00CF0097" w:rsidRPr="00CF0097" w:rsidRDefault="00CF0097" w:rsidP="00CF0097">
      <w:pPr>
        <w:pStyle w:val="a9"/>
        <w:numPr>
          <w:ilvl w:val="0"/>
          <w:numId w:val="4"/>
        </w:numPr>
        <w:rPr>
          <w:rFonts w:ascii="仿宋" w:eastAsia="仿宋" w:hAnsi="仿宋"/>
        </w:rPr>
      </w:pPr>
      <w:r w:rsidRPr="00CF0097">
        <w:rPr>
          <w:rFonts w:ascii="仿宋" w:eastAsia="仿宋" w:hAnsi="仿宋" w:hint="eastAsia"/>
        </w:rPr>
        <w:t>读入图像</w:t>
      </w:r>
    </w:p>
    <w:p w14:paraId="3C8DEE1E" w14:textId="4F4A9573" w:rsidR="00CF0097" w:rsidRDefault="00CF0097" w:rsidP="00CF0097">
      <w:pPr>
        <w:pStyle w:val="a9"/>
        <w:numPr>
          <w:ilvl w:val="0"/>
          <w:numId w:val="4"/>
        </w:numPr>
        <w:rPr>
          <w:rFonts w:ascii="仿宋" w:eastAsia="仿宋" w:hAnsi="仿宋"/>
        </w:rPr>
      </w:pPr>
      <w:r>
        <w:rPr>
          <w:rFonts w:ascii="仿宋" w:eastAsia="仿宋" w:hAnsi="仿宋" w:hint="eastAsia"/>
        </w:rPr>
        <w:t>转灰度图像</w:t>
      </w:r>
    </w:p>
    <w:p w14:paraId="6BC83A26" w14:textId="3C362198" w:rsidR="00CF0097" w:rsidRDefault="00CF0097" w:rsidP="00CF0097">
      <w:pPr>
        <w:pStyle w:val="a9"/>
        <w:numPr>
          <w:ilvl w:val="0"/>
          <w:numId w:val="4"/>
        </w:numPr>
        <w:rPr>
          <w:rFonts w:ascii="仿宋" w:eastAsia="仿宋" w:hAnsi="仿宋"/>
        </w:rPr>
      </w:pPr>
      <w:r>
        <w:rPr>
          <w:rFonts w:ascii="仿宋" w:eastAsia="仿宋" w:hAnsi="仿宋" w:hint="eastAsia"/>
        </w:rPr>
        <w:t>高斯平滑</w:t>
      </w:r>
    </w:p>
    <w:p w14:paraId="1ADDACFB" w14:textId="592C1AC7" w:rsidR="00CF0097" w:rsidRDefault="00CF0097" w:rsidP="00CF0097">
      <w:pPr>
        <w:pStyle w:val="a9"/>
        <w:numPr>
          <w:ilvl w:val="0"/>
          <w:numId w:val="4"/>
        </w:numPr>
        <w:rPr>
          <w:rFonts w:ascii="仿宋" w:eastAsia="仿宋" w:hAnsi="仿宋"/>
        </w:rPr>
      </w:pPr>
      <w:r>
        <w:rPr>
          <w:rFonts w:ascii="仿宋" w:eastAsia="仿宋" w:hAnsi="仿宋" w:hint="eastAsia"/>
        </w:rPr>
        <w:t>Canny边缘提取：</w:t>
      </w:r>
    </w:p>
    <w:p w14:paraId="48A4C7BF" w14:textId="3DB60B3F" w:rsidR="00CF0097" w:rsidRDefault="00CF0097" w:rsidP="00CF0097">
      <w:pPr>
        <w:pStyle w:val="a9"/>
        <w:ind w:left="780"/>
        <w:rPr>
          <w:rFonts w:ascii="仿宋" w:eastAsia="仿宋" w:hAnsi="仿宋"/>
        </w:rPr>
      </w:pPr>
      <w:r>
        <w:rPr>
          <w:rFonts w:ascii="仿宋" w:eastAsia="仿宋" w:hAnsi="仿宋" w:hint="eastAsia"/>
        </w:rPr>
        <w:t>- Sobel计算梯度</w:t>
      </w:r>
    </w:p>
    <w:p w14:paraId="352BFDAF" w14:textId="235D1376" w:rsidR="00CF0097" w:rsidRDefault="00CF0097" w:rsidP="00CF0097">
      <w:pPr>
        <w:pStyle w:val="a9"/>
        <w:ind w:left="780"/>
        <w:rPr>
          <w:rFonts w:ascii="仿宋" w:eastAsia="仿宋" w:hAnsi="仿宋"/>
        </w:rPr>
      </w:pPr>
      <w:r>
        <w:rPr>
          <w:rFonts w:ascii="仿宋" w:eastAsia="仿宋" w:hAnsi="仿宋" w:hint="eastAsia"/>
        </w:rPr>
        <w:t>- 非极大值抑制</w:t>
      </w:r>
    </w:p>
    <w:p w14:paraId="24007625" w14:textId="55FBE7EC" w:rsidR="00CF0097" w:rsidRPr="00CF0097" w:rsidRDefault="00CF0097" w:rsidP="00CF0097">
      <w:pPr>
        <w:pStyle w:val="a9"/>
        <w:ind w:left="780"/>
        <w:rPr>
          <w:rFonts w:ascii="仿宋" w:eastAsia="仿宋" w:hAnsi="仿宋" w:hint="eastAsia"/>
        </w:rPr>
      </w:pPr>
      <w:r>
        <w:rPr>
          <w:rFonts w:ascii="仿宋" w:eastAsia="仿宋" w:hAnsi="仿宋" w:hint="eastAsia"/>
        </w:rPr>
        <w:t>- 双阈值处理</w:t>
      </w:r>
    </w:p>
    <w:p w14:paraId="7BA3E6CD" w14:textId="14FEC2BC" w:rsidR="00CF0097" w:rsidRDefault="00CF0097" w:rsidP="00CF0097">
      <w:pPr>
        <w:pStyle w:val="a9"/>
        <w:numPr>
          <w:ilvl w:val="0"/>
          <w:numId w:val="3"/>
        </w:numPr>
        <w:rPr>
          <w:rFonts w:ascii="仿宋" w:eastAsia="仿宋" w:hAnsi="仿宋"/>
        </w:rPr>
      </w:pPr>
      <w:r>
        <w:rPr>
          <w:rFonts w:ascii="仿宋" w:eastAsia="仿宋" w:hAnsi="仿宋" w:hint="eastAsia"/>
        </w:rPr>
        <w:t>车道线检测：</w:t>
      </w:r>
    </w:p>
    <w:p w14:paraId="5B159ED0" w14:textId="177BD481" w:rsidR="00CF0097" w:rsidRPr="00CF0097" w:rsidRDefault="00CF0097" w:rsidP="00CF0097">
      <w:pPr>
        <w:pStyle w:val="a9"/>
        <w:numPr>
          <w:ilvl w:val="0"/>
          <w:numId w:val="5"/>
        </w:numPr>
        <w:rPr>
          <w:rFonts w:ascii="仿宋" w:eastAsia="仿宋" w:hAnsi="仿宋"/>
        </w:rPr>
      </w:pPr>
      <w:r w:rsidRPr="00CF0097">
        <w:rPr>
          <w:rFonts w:ascii="仿宋" w:eastAsia="仿宋" w:hAnsi="仿宋" w:hint="eastAsia"/>
        </w:rPr>
        <w:t>获取边缘图像的梯形ROI</w:t>
      </w:r>
    </w:p>
    <w:p w14:paraId="4519C284" w14:textId="5F1AAC8D" w:rsidR="00CF0097" w:rsidRDefault="00CF0097" w:rsidP="00CF0097">
      <w:pPr>
        <w:pStyle w:val="a9"/>
        <w:numPr>
          <w:ilvl w:val="0"/>
          <w:numId w:val="5"/>
        </w:numPr>
        <w:rPr>
          <w:rFonts w:ascii="仿宋" w:eastAsia="仿宋" w:hAnsi="仿宋"/>
        </w:rPr>
      </w:pPr>
      <w:r>
        <w:rPr>
          <w:rFonts w:ascii="仿宋" w:eastAsia="仿宋" w:hAnsi="仿宋" w:hint="eastAsia"/>
        </w:rPr>
        <w:t>Hough变换直线检测：</w:t>
      </w:r>
    </w:p>
    <w:p w14:paraId="28AF9D96" w14:textId="0274BDAD" w:rsidR="00CF0097" w:rsidRDefault="00CF0097" w:rsidP="00CF0097">
      <w:pPr>
        <w:pStyle w:val="a9"/>
        <w:ind w:left="780"/>
        <w:rPr>
          <w:rFonts w:ascii="仿宋" w:eastAsia="仿宋" w:hAnsi="仿宋"/>
        </w:rPr>
      </w:pPr>
      <w:r>
        <w:rPr>
          <w:rFonts w:ascii="仿宋" w:eastAsia="仿宋" w:hAnsi="仿宋" w:hint="eastAsia"/>
        </w:rPr>
        <w:t xml:space="preserve">- </w:t>
      </w:r>
      <w:r>
        <w:rPr>
          <w:rFonts w:ascii="仿宋" w:eastAsia="仿宋" w:hAnsi="仿宋" w:hint="eastAsia"/>
        </w:rPr>
        <w:t>Hough变换参数投票</w:t>
      </w:r>
    </w:p>
    <w:p w14:paraId="3DDF1E26" w14:textId="5572C439" w:rsidR="00CF0097" w:rsidRPr="00CF0097" w:rsidRDefault="00CF0097" w:rsidP="00CF0097">
      <w:pPr>
        <w:pStyle w:val="a9"/>
        <w:ind w:left="780"/>
        <w:rPr>
          <w:rFonts w:ascii="仿宋" w:eastAsia="仿宋" w:hAnsi="仿宋" w:hint="eastAsia"/>
        </w:rPr>
      </w:pPr>
      <w:r>
        <w:rPr>
          <w:rFonts w:ascii="仿宋" w:eastAsia="仿宋" w:hAnsi="仿宋" w:hint="eastAsia"/>
        </w:rPr>
        <w:t xml:space="preserve">- </w:t>
      </w:r>
      <w:r>
        <w:rPr>
          <w:rFonts w:ascii="仿宋" w:eastAsia="仿宋" w:hAnsi="仿宋" w:hint="eastAsia"/>
        </w:rPr>
        <w:t>直线参数聚类</w:t>
      </w:r>
    </w:p>
    <w:p w14:paraId="70AC1D4B" w14:textId="664E404F" w:rsidR="00CF0097" w:rsidRDefault="00CF0097" w:rsidP="00CF0097">
      <w:pPr>
        <w:ind w:firstLineChars="200" w:firstLine="420"/>
        <w:rPr>
          <w:rFonts w:ascii="仿宋" w:eastAsia="仿宋" w:hAnsi="仿宋"/>
        </w:rPr>
      </w:pPr>
      <w:r>
        <w:rPr>
          <w:rFonts w:ascii="仿宋" w:eastAsia="仿宋" w:hAnsi="仿宋" w:hint="eastAsia"/>
        </w:rPr>
        <w:t>下文将分别对上述各个过程进行叙述（省略读入图像及灰度变换步骤）：</w:t>
      </w:r>
    </w:p>
    <w:p w14:paraId="7EC06877" w14:textId="77777777" w:rsidR="00CF0097" w:rsidRDefault="00CF0097" w:rsidP="00CF0097">
      <w:pPr>
        <w:ind w:firstLineChars="200" w:firstLine="420"/>
        <w:rPr>
          <w:rFonts w:ascii="仿宋" w:eastAsia="仿宋" w:hAnsi="仿宋" w:hint="eastAsia"/>
        </w:rPr>
      </w:pPr>
    </w:p>
    <w:p w14:paraId="02ABEF9D" w14:textId="3F2BF83A" w:rsidR="005E66AF" w:rsidRDefault="005E66AF" w:rsidP="005E66AF">
      <w:pPr>
        <w:pStyle w:val="a9"/>
        <w:numPr>
          <w:ilvl w:val="1"/>
          <w:numId w:val="10"/>
        </w:numPr>
        <w:rPr>
          <w:rFonts w:ascii="仿宋" w:eastAsia="仿宋" w:hAnsi="仿宋"/>
        </w:rPr>
      </w:pPr>
      <w:r w:rsidRPr="005E66AF">
        <w:rPr>
          <w:rFonts w:ascii="仿宋" w:eastAsia="仿宋" w:hAnsi="仿宋" w:hint="eastAsia"/>
        </w:rPr>
        <w:t>高斯平滑：</w:t>
      </w:r>
    </w:p>
    <w:p w14:paraId="384E13F0" w14:textId="7E3EAC7F" w:rsidR="005E66AF" w:rsidRDefault="005E66AF" w:rsidP="005E66AF">
      <w:pPr>
        <w:ind w:firstLineChars="200" w:firstLine="420"/>
        <w:rPr>
          <w:rFonts w:ascii="仿宋" w:eastAsia="仿宋" w:hAnsi="仿宋"/>
        </w:rPr>
      </w:pPr>
      <w:r>
        <w:rPr>
          <w:rFonts w:ascii="仿宋" w:eastAsia="仿宋" w:hAnsi="仿宋" w:hint="eastAsia"/>
        </w:rPr>
        <w:t>由于道路图像的不可预测性，道路图像经常存在较多噪声干扰，降低了语义分割的效率和准确性。而通过高斯滤波，可以使图像趋于平滑，提高车道线检测模型鲁棒性。</w:t>
      </w:r>
    </w:p>
    <w:p w14:paraId="7114D8A5" w14:textId="3A43EC0D" w:rsidR="005E66AF" w:rsidRDefault="005E66AF" w:rsidP="005E66AF">
      <w:pPr>
        <w:ind w:firstLineChars="200" w:firstLine="420"/>
        <w:rPr>
          <w:rFonts w:ascii="仿宋" w:eastAsia="仿宋" w:hAnsi="仿宋"/>
        </w:rPr>
      </w:pPr>
      <w:r>
        <w:rPr>
          <w:rFonts w:ascii="仿宋" w:eastAsia="仿宋" w:hAnsi="仿宋" w:hint="eastAsia"/>
        </w:rPr>
        <w:t>该方法使用高斯滤波器与原图像进行卷积，该高斯滤波器的权值满足二维高斯函数：</w:t>
      </w:r>
    </w:p>
    <w:p w14:paraId="62C363C7" w14:textId="427948B1" w:rsidR="0002318F" w:rsidRDefault="005E66AF" w:rsidP="0002318F">
      <w:pPr>
        <w:ind w:firstLineChars="200" w:firstLine="420"/>
        <w:rPr>
          <w:rFonts w:ascii="仿宋" w:eastAsia="仿宋" w:hAnsi="仿宋"/>
        </w:rPr>
      </w:pPr>
      <w:r w:rsidRPr="005E66AF">
        <w:rPr>
          <w:rFonts w:ascii="仿宋" w:eastAsia="仿宋" w:hAnsi="仿宋"/>
        </w:rPr>
        <w:drawing>
          <wp:inline distT="0" distB="0" distL="0" distR="0" wp14:anchorId="2B17364A" wp14:editId="348A856F">
            <wp:extent cx="1384300" cy="419100"/>
            <wp:effectExtent l="0" t="0" r="0" b="0"/>
            <wp:docPr id="9376926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7692637" name=""/>
                    <pic:cNvPicPr/>
                  </pic:nvPicPr>
                  <pic:blipFill>
                    <a:blip r:embed="rId8"/>
                    <a:stretch>
                      <a:fillRect/>
                    </a:stretch>
                  </pic:blipFill>
                  <pic:spPr>
                    <a:xfrm>
                      <a:off x="0" y="0"/>
                      <a:ext cx="1384300" cy="419100"/>
                    </a:xfrm>
                    <a:prstGeom prst="rect">
                      <a:avLst/>
                    </a:prstGeom>
                  </pic:spPr>
                </pic:pic>
              </a:graphicData>
            </a:graphic>
          </wp:inline>
        </w:drawing>
      </w:r>
    </w:p>
    <w:p w14:paraId="44DC14EC" w14:textId="0679330F" w:rsidR="0002318F" w:rsidRDefault="0002318F" w:rsidP="0002318F">
      <w:pPr>
        <w:pStyle w:val="a9"/>
        <w:numPr>
          <w:ilvl w:val="1"/>
          <w:numId w:val="10"/>
        </w:numPr>
        <w:rPr>
          <w:rFonts w:ascii="仿宋" w:eastAsia="仿宋" w:hAnsi="仿宋"/>
        </w:rPr>
      </w:pPr>
      <w:r w:rsidRPr="0002318F">
        <w:rPr>
          <w:rFonts w:ascii="仿宋" w:eastAsia="仿宋" w:hAnsi="仿宋" w:hint="eastAsia"/>
        </w:rPr>
        <w:t>Canny边缘提取：</w:t>
      </w:r>
    </w:p>
    <w:p w14:paraId="451146D9" w14:textId="3BEB85F6" w:rsidR="0002318F" w:rsidRDefault="0002318F" w:rsidP="0002318F">
      <w:pPr>
        <w:ind w:firstLine="420"/>
        <w:rPr>
          <w:rFonts w:ascii="仿宋" w:eastAsia="仿宋" w:hAnsi="仿宋"/>
        </w:rPr>
      </w:pPr>
      <w:r>
        <w:rPr>
          <w:rFonts w:ascii="仿宋" w:eastAsia="仿宋" w:hAnsi="仿宋" w:hint="eastAsia"/>
        </w:rPr>
        <w:t>Canny算法主要包含三个步骤：</w:t>
      </w:r>
    </w:p>
    <w:p w14:paraId="351D30F2" w14:textId="434B1443" w:rsidR="0002318F" w:rsidRDefault="0002318F" w:rsidP="0002318F">
      <w:pPr>
        <w:pStyle w:val="a9"/>
        <w:numPr>
          <w:ilvl w:val="2"/>
          <w:numId w:val="10"/>
        </w:numPr>
        <w:rPr>
          <w:rFonts w:ascii="仿宋" w:eastAsia="仿宋" w:hAnsi="仿宋"/>
        </w:rPr>
      </w:pPr>
      <w:r w:rsidRPr="0002318F">
        <w:rPr>
          <w:rFonts w:ascii="仿宋" w:eastAsia="仿宋" w:hAnsi="仿宋" w:hint="eastAsia"/>
        </w:rPr>
        <w:t>Sobel算子计算图像梯度</w:t>
      </w:r>
      <w:r>
        <w:rPr>
          <w:rFonts w:ascii="仿宋" w:eastAsia="仿宋" w:hAnsi="仿宋" w:hint="eastAsia"/>
        </w:rPr>
        <w:t>：</w:t>
      </w:r>
    </w:p>
    <w:p w14:paraId="15294105" w14:textId="38B9761A" w:rsidR="0002318F" w:rsidRDefault="0002318F" w:rsidP="0002318F">
      <w:pPr>
        <w:ind w:left="420" w:hangingChars="200" w:hanging="420"/>
        <w:rPr>
          <w:rFonts w:ascii="仿宋" w:eastAsia="仿宋" w:hAnsi="仿宋"/>
        </w:rPr>
      </w:pPr>
      <w:r>
        <w:rPr>
          <w:rFonts w:ascii="仿宋" w:eastAsia="仿宋" w:hAnsi="仿宋" w:hint="eastAsia"/>
        </w:rPr>
        <w:t xml:space="preserve">        灰度图可以看成灰度值h(</w:t>
      </w:r>
      <w:proofErr w:type="spellStart"/>
      <w:r>
        <w:rPr>
          <w:rFonts w:ascii="仿宋" w:eastAsia="仿宋" w:hAnsi="仿宋" w:hint="eastAsia"/>
        </w:rPr>
        <w:t>x,y</w:t>
      </w:r>
      <w:proofErr w:type="spellEnd"/>
      <w:r>
        <w:rPr>
          <w:rFonts w:ascii="仿宋" w:eastAsia="仿宋" w:hAnsi="仿宋" w:hint="eastAsia"/>
        </w:rPr>
        <w:t>)关于(</w:t>
      </w:r>
      <w:proofErr w:type="spellStart"/>
      <w:r>
        <w:rPr>
          <w:rFonts w:ascii="仿宋" w:eastAsia="仿宋" w:hAnsi="仿宋" w:hint="eastAsia"/>
        </w:rPr>
        <w:t>x,y</w:t>
      </w:r>
      <w:proofErr w:type="spellEnd"/>
      <w:r>
        <w:rPr>
          <w:rFonts w:ascii="仿宋" w:eastAsia="仿宋" w:hAnsi="仿宋" w:hint="eastAsia"/>
        </w:rPr>
        <w:t>)坐标的二元函数，因此可以通过Sobel算子计算图像梯度。</w:t>
      </w:r>
      <w:r w:rsidRPr="0002318F">
        <w:rPr>
          <w:rFonts w:ascii="仿宋" w:eastAsia="仿宋" w:hAnsi="仿宋"/>
        </w:rPr>
        <w:t>梯度强度表示像素亮度变化的速度，而梯度方向则表示这种变化最大的方向</w:t>
      </w:r>
      <w:r>
        <w:rPr>
          <w:rFonts w:ascii="仿宋" w:eastAsia="仿宋" w:hAnsi="仿宋" w:hint="eastAsia"/>
        </w:rPr>
        <w:t>：</w:t>
      </w:r>
    </w:p>
    <w:p w14:paraId="2D0EEE15" w14:textId="51F5298D" w:rsidR="0002318F" w:rsidRDefault="0002318F" w:rsidP="0002318F">
      <w:pPr>
        <w:ind w:left="420" w:hangingChars="200" w:hanging="420"/>
        <w:rPr>
          <w:rFonts w:ascii="仿宋" w:eastAsia="仿宋" w:hAnsi="仿宋"/>
        </w:rPr>
      </w:pPr>
      <w:r>
        <w:rPr>
          <w:rFonts w:ascii="仿宋" w:eastAsia="仿宋" w:hAnsi="仿宋" w:hint="eastAsia"/>
        </w:rPr>
        <w:t xml:space="preserve">    </w:t>
      </w:r>
      <w:r w:rsidRPr="0002318F">
        <w:rPr>
          <w:rFonts w:ascii="仿宋" w:eastAsia="仿宋" w:hAnsi="仿宋"/>
        </w:rPr>
        <w:drawing>
          <wp:inline distT="0" distB="0" distL="0" distR="0" wp14:anchorId="4547EF6C" wp14:editId="3D6009C6">
            <wp:extent cx="2415746" cy="1129826"/>
            <wp:effectExtent l="0" t="0" r="0" b="635"/>
            <wp:docPr id="187760448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7604480" name=""/>
                    <pic:cNvPicPr/>
                  </pic:nvPicPr>
                  <pic:blipFill>
                    <a:blip r:embed="rId9"/>
                    <a:stretch>
                      <a:fillRect/>
                    </a:stretch>
                  </pic:blipFill>
                  <pic:spPr>
                    <a:xfrm>
                      <a:off x="0" y="0"/>
                      <a:ext cx="2451582" cy="1146586"/>
                    </a:xfrm>
                    <a:prstGeom prst="rect">
                      <a:avLst/>
                    </a:prstGeom>
                  </pic:spPr>
                </pic:pic>
              </a:graphicData>
            </a:graphic>
          </wp:inline>
        </w:drawing>
      </w:r>
    </w:p>
    <w:p w14:paraId="74173CC4" w14:textId="2AE58C7B" w:rsidR="0002318F" w:rsidRPr="0002318F" w:rsidRDefault="0002318F" w:rsidP="0002318F">
      <w:pPr>
        <w:ind w:left="420" w:hangingChars="200" w:hanging="420"/>
        <w:rPr>
          <w:rFonts w:ascii="仿宋" w:eastAsia="仿宋" w:hAnsi="仿宋" w:hint="eastAsia"/>
        </w:rPr>
      </w:pPr>
      <w:r>
        <w:rPr>
          <w:rFonts w:ascii="仿宋" w:eastAsia="仿宋" w:hAnsi="仿宋" w:hint="eastAsia"/>
        </w:rPr>
        <w:t xml:space="preserve">    其中使用Sobel算子进行卷积，分别在水平方向和垂直方向上识别边缘，得到</w:t>
      </w:r>
      <w:proofErr w:type="spellStart"/>
      <w:r>
        <w:rPr>
          <w:rFonts w:ascii="仿宋" w:eastAsia="仿宋" w:hAnsi="仿宋" w:hint="eastAsia"/>
        </w:rPr>
        <w:t>gradX</w:t>
      </w:r>
      <w:proofErr w:type="spellEnd"/>
      <w:r>
        <w:rPr>
          <w:rFonts w:ascii="仿宋" w:eastAsia="仿宋" w:hAnsi="仿宋" w:hint="eastAsia"/>
        </w:rPr>
        <w:t>和</w:t>
      </w:r>
      <w:proofErr w:type="spellStart"/>
      <w:r>
        <w:rPr>
          <w:rFonts w:ascii="仿宋" w:eastAsia="仿宋" w:hAnsi="仿宋" w:hint="eastAsia"/>
        </w:rPr>
        <w:t>gradY</w:t>
      </w:r>
      <w:proofErr w:type="spellEnd"/>
      <w:r>
        <w:rPr>
          <w:rFonts w:ascii="仿宋" w:eastAsia="仿宋" w:hAnsi="仿宋" w:hint="eastAsia"/>
        </w:rPr>
        <w:t>。</w:t>
      </w:r>
    </w:p>
    <w:p w14:paraId="1659CF7C" w14:textId="58F77798" w:rsidR="0002318F" w:rsidRDefault="0002318F" w:rsidP="0002318F">
      <w:pPr>
        <w:pStyle w:val="a9"/>
        <w:numPr>
          <w:ilvl w:val="2"/>
          <w:numId w:val="10"/>
        </w:numPr>
        <w:rPr>
          <w:rFonts w:ascii="仿宋" w:eastAsia="仿宋" w:hAnsi="仿宋"/>
        </w:rPr>
      </w:pPr>
      <w:r>
        <w:rPr>
          <w:rFonts w:ascii="仿宋" w:eastAsia="仿宋" w:hAnsi="仿宋" w:hint="eastAsia"/>
        </w:rPr>
        <w:t>非极大值抑制</w:t>
      </w:r>
      <w:r w:rsidR="00DD1EA7">
        <w:rPr>
          <w:rFonts w:ascii="仿宋" w:eastAsia="仿宋" w:hAnsi="仿宋" w:hint="eastAsia"/>
        </w:rPr>
        <w:t>：</w:t>
      </w:r>
    </w:p>
    <w:p w14:paraId="78D48141" w14:textId="22D1735E" w:rsidR="00DD1EA7" w:rsidRPr="00DD1EA7" w:rsidRDefault="0002318F" w:rsidP="00DD1EA7">
      <w:pPr>
        <w:ind w:left="420" w:hangingChars="200" w:hanging="420"/>
        <w:rPr>
          <w:rFonts w:ascii="仿宋" w:eastAsia="仿宋" w:hAnsi="仿宋"/>
        </w:rPr>
      </w:pPr>
      <w:r>
        <w:rPr>
          <w:rFonts w:ascii="仿宋" w:eastAsia="仿宋" w:hAnsi="仿宋" w:hint="eastAsia"/>
        </w:rPr>
        <w:t xml:space="preserve">        </w:t>
      </w:r>
      <w:r w:rsidRPr="0002318F">
        <w:rPr>
          <w:rFonts w:ascii="仿宋" w:eastAsia="仿宋" w:hAnsi="仿宋"/>
        </w:rPr>
        <w:t>非极大值抑制用于细化梯度图像中的边缘。对每个像素检查，只有在其梯度方向上是局部最大值的像素点才被认为是边缘候选。这一步骤确保边缘被标记为尽可能细的线。</w:t>
      </w:r>
      <w:r w:rsidR="00DD1EA7">
        <w:rPr>
          <w:rFonts w:ascii="仿宋" w:eastAsia="仿宋" w:hAnsi="仿宋" w:hint="eastAsia"/>
        </w:rPr>
        <w:t>具体表现为：</w:t>
      </w:r>
      <w:r w:rsidR="00DD1EA7" w:rsidRPr="00DD1EA7">
        <w:rPr>
          <w:rFonts w:ascii="仿宋" w:eastAsia="仿宋" w:hAnsi="仿宋"/>
        </w:rPr>
        <w:t>对于图像中的每一个像素，根据其梯度方向，检查其在梯度方向线上的两个直接邻居：</w:t>
      </w:r>
    </w:p>
    <w:p w14:paraId="52488478" w14:textId="7C938330" w:rsidR="00DD1EA7" w:rsidRPr="00DD1EA7" w:rsidRDefault="00DD1EA7" w:rsidP="00DD1EA7">
      <w:pPr>
        <w:ind w:firstLineChars="200" w:firstLine="420"/>
        <w:rPr>
          <w:rFonts w:ascii="仿宋" w:eastAsia="仿宋" w:hAnsi="仿宋"/>
        </w:rPr>
      </w:pPr>
      <w:r>
        <w:rPr>
          <w:rFonts w:ascii="仿宋" w:eastAsia="仿宋" w:hAnsi="仿宋" w:hint="eastAsia"/>
        </w:rPr>
        <w:t>（a）</w:t>
      </w:r>
      <w:r w:rsidRPr="00DD1EA7">
        <w:rPr>
          <w:rFonts w:ascii="仿宋" w:eastAsia="仿宋" w:hAnsi="仿宋"/>
        </w:rPr>
        <w:t>如果当前像素的梯度强度是其在梯度方向上两侧邻居的强度中的最大值，则保留该像素作为边缘点。</w:t>
      </w:r>
    </w:p>
    <w:p w14:paraId="54F5D06E" w14:textId="16324D70" w:rsidR="00DD1EA7" w:rsidRPr="0002318F" w:rsidRDefault="00DD1EA7" w:rsidP="00DD1EA7">
      <w:pPr>
        <w:ind w:left="420" w:hangingChars="200" w:hanging="420"/>
        <w:rPr>
          <w:rFonts w:ascii="仿宋" w:eastAsia="仿宋" w:hAnsi="仿宋" w:hint="eastAsia"/>
        </w:rPr>
      </w:pPr>
      <w:r w:rsidRPr="00DD1EA7">
        <w:rPr>
          <w:rFonts w:ascii="仿宋" w:eastAsia="仿宋" w:hAnsi="仿宋"/>
        </w:rPr>
        <w:tab/>
      </w:r>
      <w:r>
        <w:rPr>
          <w:rFonts w:ascii="仿宋" w:eastAsia="仿宋" w:hAnsi="仿宋" w:hint="eastAsia"/>
        </w:rPr>
        <w:t>（b）</w:t>
      </w:r>
      <w:r w:rsidRPr="00DD1EA7">
        <w:rPr>
          <w:rFonts w:ascii="仿宋" w:eastAsia="仿宋" w:hAnsi="仿宋"/>
        </w:rPr>
        <w:t>如果当前像素的梯度强度不是最大值，则将该像素的边缘强度设置为零（抑制该点），这意味着该像素不是边缘。</w:t>
      </w:r>
    </w:p>
    <w:p w14:paraId="599C1D67" w14:textId="79CF07AB" w:rsidR="0002318F" w:rsidRDefault="00DD1EA7" w:rsidP="0002318F">
      <w:pPr>
        <w:pStyle w:val="a9"/>
        <w:numPr>
          <w:ilvl w:val="2"/>
          <w:numId w:val="10"/>
        </w:numPr>
        <w:rPr>
          <w:rFonts w:ascii="仿宋" w:eastAsia="仿宋" w:hAnsi="仿宋"/>
        </w:rPr>
      </w:pPr>
      <w:r w:rsidRPr="00DD1EA7">
        <w:rPr>
          <w:rFonts w:ascii="仿宋" w:eastAsia="仿宋" w:hAnsi="仿宋"/>
        </w:rPr>
        <w:t>双阈值检测和边缘连接</w:t>
      </w:r>
    </w:p>
    <w:p w14:paraId="7CBF6D2A" w14:textId="77777777" w:rsidR="00DD1EA7" w:rsidRDefault="00DD1EA7" w:rsidP="00DD1EA7">
      <w:pPr>
        <w:rPr>
          <w:rFonts w:ascii="仿宋" w:eastAsia="仿宋" w:hAnsi="仿宋"/>
        </w:rPr>
      </w:pPr>
      <w:r>
        <w:rPr>
          <w:rFonts w:ascii="仿宋" w:eastAsia="仿宋" w:hAnsi="仿宋" w:hint="eastAsia"/>
        </w:rPr>
        <w:t xml:space="preserve">        </w:t>
      </w:r>
      <w:r w:rsidRPr="00DD1EA7">
        <w:rPr>
          <w:rFonts w:ascii="仿宋" w:eastAsia="仿宋" w:hAnsi="仿宋"/>
        </w:rPr>
        <w:t>在这一步中，引入两个阈值——低阈值和高阈值。使用这两个阈值来确定真实的和潜在的边缘：</w:t>
      </w:r>
    </w:p>
    <w:p w14:paraId="3602F7B2" w14:textId="3F5362B7" w:rsidR="00DD1EA7" w:rsidRDefault="00DD1EA7" w:rsidP="00DD1EA7">
      <w:pPr>
        <w:ind w:leftChars="200" w:left="420" w:firstLineChars="200" w:firstLine="420"/>
        <w:rPr>
          <w:rFonts w:ascii="仿宋" w:eastAsia="仿宋" w:hAnsi="仿宋" w:hint="eastAsia"/>
        </w:rPr>
      </w:pPr>
      <w:r w:rsidRPr="00DD1EA7">
        <w:rPr>
          <w:rFonts w:ascii="仿宋" w:eastAsia="仿宋" w:hAnsi="仿宋"/>
        </w:rPr>
        <w:lastRenderedPageBreak/>
        <w:t>高阈值用于找到强边缘。</w:t>
      </w:r>
      <w:r>
        <w:rPr>
          <w:rFonts w:ascii="仿宋" w:eastAsia="仿宋" w:hAnsi="仿宋" w:hint="eastAsia"/>
        </w:rPr>
        <w:t>当梯度值大于高阈值时，将其灰度值取255。</w:t>
      </w:r>
      <w:r>
        <w:rPr>
          <w:rFonts w:ascii="仿宋" w:eastAsia="仿宋" w:hAnsi="仿宋" w:hint="eastAsia"/>
        </w:rPr>
        <w:t>高阈值将物体边缘和背景区分开。</w:t>
      </w:r>
    </w:p>
    <w:p w14:paraId="10963E03" w14:textId="1DFA64AC" w:rsidR="00DD1EA7" w:rsidRDefault="00DD1EA7" w:rsidP="00DD1EA7">
      <w:pPr>
        <w:ind w:leftChars="200" w:left="420" w:firstLineChars="200" w:firstLine="420"/>
        <w:rPr>
          <w:rFonts w:ascii="仿宋" w:eastAsia="仿宋" w:hAnsi="仿宋"/>
        </w:rPr>
      </w:pPr>
      <w:r w:rsidRPr="00DD1EA7">
        <w:rPr>
          <w:rFonts w:ascii="仿宋" w:eastAsia="仿宋" w:hAnsi="仿宋"/>
        </w:rPr>
        <w:t>低阈值用于帮助跟踪边缘连接。</w:t>
      </w:r>
      <w:r>
        <w:rPr>
          <w:rFonts w:ascii="仿宋" w:eastAsia="仿宋" w:hAnsi="仿宋" w:hint="eastAsia"/>
        </w:rPr>
        <w:t>当梯度值</w:t>
      </w:r>
      <w:r>
        <w:rPr>
          <w:rFonts w:ascii="仿宋" w:eastAsia="仿宋" w:hAnsi="仿宋" w:hint="eastAsia"/>
        </w:rPr>
        <w:t>小于低</w:t>
      </w:r>
      <w:r>
        <w:rPr>
          <w:rFonts w:ascii="仿宋" w:eastAsia="仿宋" w:hAnsi="仿宋" w:hint="eastAsia"/>
        </w:rPr>
        <w:t>阈值时，将其灰度值取</w:t>
      </w:r>
      <w:r>
        <w:rPr>
          <w:rFonts w:ascii="仿宋" w:eastAsia="仿宋" w:hAnsi="仿宋" w:hint="eastAsia"/>
        </w:rPr>
        <w:t>0</w:t>
      </w:r>
      <w:r>
        <w:rPr>
          <w:rFonts w:ascii="仿宋" w:eastAsia="仿宋" w:hAnsi="仿宋" w:hint="eastAsia"/>
        </w:rPr>
        <w:t>。</w:t>
      </w:r>
      <w:r>
        <w:rPr>
          <w:rFonts w:ascii="仿宋" w:eastAsia="仿宋" w:hAnsi="仿宋" w:hint="eastAsia"/>
        </w:rPr>
        <w:t>低阈值平滑边缘轮廓</w:t>
      </w:r>
      <w:r w:rsidR="004068B0">
        <w:rPr>
          <w:rFonts w:ascii="仿宋" w:eastAsia="仿宋" w:hAnsi="仿宋" w:hint="eastAsia"/>
        </w:rPr>
        <w:t>，与高阈值相配合，能实现较好的分割效果。</w:t>
      </w:r>
    </w:p>
    <w:p w14:paraId="691F0585" w14:textId="6F2456A6" w:rsidR="00DD1EA7" w:rsidRDefault="00DD1EA7" w:rsidP="00DD1EA7">
      <w:pPr>
        <w:ind w:leftChars="200" w:left="420" w:firstLineChars="200" w:firstLine="420"/>
        <w:rPr>
          <w:rFonts w:ascii="仿宋" w:eastAsia="仿宋" w:hAnsi="仿宋"/>
        </w:rPr>
      </w:pPr>
      <w:r>
        <w:rPr>
          <w:rFonts w:ascii="仿宋" w:eastAsia="仿宋" w:hAnsi="仿宋" w:hint="eastAsia"/>
        </w:rPr>
        <w:t>当梯度值介于高低阈值两者之间时，如果该邻域内有高阈值点，则取255，否则取0</w:t>
      </w:r>
      <w:r>
        <w:rPr>
          <w:rFonts w:ascii="仿宋" w:eastAsia="仿宋" w:hAnsi="仿宋" w:hint="eastAsia"/>
        </w:rPr>
        <w:t>。</w:t>
      </w:r>
    </w:p>
    <w:p w14:paraId="74D8A42D" w14:textId="414A73AB" w:rsidR="00DD1EA7" w:rsidRDefault="004068B0" w:rsidP="00DD1EA7">
      <w:pPr>
        <w:ind w:leftChars="200" w:left="420" w:firstLineChars="200" w:firstLine="420"/>
        <w:rPr>
          <w:rFonts w:ascii="仿宋" w:eastAsia="仿宋" w:hAnsi="仿宋"/>
        </w:rPr>
      </w:pPr>
      <w:r>
        <w:rPr>
          <w:rFonts w:ascii="仿宋" w:eastAsia="仿宋" w:hAnsi="仿宋" w:hint="eastAsia"/>
        </w:rPr>
        <w:t>在实际操作中，一般采用整体灰度分布相应比例处的灰度值为高阈值，低阈值取高阈值的2/3。</w:t>
      </w:r>
    </w:p>
    <w:p w14:paraId="1FC2C089" w14:textId="77777777" w:rsidR="004068B0" w:rsidRDefault="004068B0" w:rsidP="00DD1EA7">
      <w:pPr>
        <w:ind w:leftChars="200" w:left="420" w:firstLineChars="200" w:firstLine="420"/>
        <w:rPr>
          <w:rFonts w:ascii="仿宋" w:eastAsia="仿宋" w:hAnsi="仿宋" w:hint="eastAsia"/>
        </w:rPr>
      </w:pPr>
    </w:p>
    <w:p w14:paraId="61E417FD" w14:textId="4AB602D4" w:rsidR="0002318F" w:rsidRDefault="004068B0" w:rsidP="004068B0">
      <w:pPr>
        <w:ind w:firstLine="420"/>
        <w:rPr>
          <w:rFonts w:ascii="仿宋" w:eastAsia="仿宋" w:hAnsi="仿宋"/>
        </w:rPr>
      </w:pPr>
      <w:r>
        <w:rPr>
          <w:rFonts w:ascii="仿宋" w:eastAsia="仿宋" w:hAnsi="仿宋" w:hint="eastAsia"/>
        </w:rPr>
        <w:t xml:space="preserve">2.1 </w:t>
      </w:r>
      <w:r w:rsidRPr="00CF0097">
        <w:rPr>
          <w:rFonts w:ascii="仿宋" w:eastAsia="仿宋" w:hAnsi="仿宋" w:hint="eastAsia"/>
        </w:rPr>
        <w:t>获取边缘图像的梯形ROI</w:t>
      </w:r>
    </w:p>
    <w:p w14:paraId="09C7A29C" w14:textId="6AA26BB9" w:rsidR="004068B0" w:rsidRDefault="004068B0" w:rsidP="004068B0">
      <w:pPr>
        <w:ind w:firstLine="420"/>
        <w:rPr>
          <w:rFonts w:ascii="仿宋" w:eastAsia="仿宋" w:hAnsi="仿宋"/>
        </w:rPr>
      </w:pPr>
      <w:r>
        <w:rPr>
          <w:rFonts w:ascii="仿宋" w:eastAsia="仿宋" w:hAnsi="仿宋" w:hint="eastAsia"/>
        </w:rPr>
        <w:t>ROI即感兴趣区域。在实际的汽车影像中，有很多诸如树木、山脊、天空等无关因素干扰，因此只需对ROI区域进行车道线检测即可。</w:t>
      </w:r>
      <w:r w:rsidRPr="004068B0">
        <w:rPr>
          <w:rFonts w:ascii="仿宋" w:eastAsia="仿宋" w:hAnsi="仿宋"/>
        </w:rPr>
        <w:t>由于摄像头拍摄的视角问题，越远的物体在图像上呈现的越小。因此，道路的远端看起来比近端窄，形成一个梯形效果。</w:t>
      </w:r>
      <w:r>
        <w:rPr>
          <w:rFonts w:ascii="仿宋" w:eastAsia="仿宋" w:hAnsi="仿宋" w:hint="eastAsia"/>
        </w:rPr>
        <w:t>该梯形通常在图像的中下部，类似下图：</w:t>
      </w:r>
    </w:p>
    <w:p w14:paraId="7BC0475D" w14:textId="692341DB" w:rsidR="004068B0" w:rsidRDefault="00B20AE9" w:rsidP="00B20AE9">
      <w:pPr>
        <w:ind w:firstLine="420"/>
        <w:jc w:val="center"/>
        <w:rPr>
          <w:rFonts w:ascii="仿宋" w:eastAsia="仿宋" w:hAnsi="仿宋"/>
        </w:rPr>
      </w:pPr>
      <w:r w:rsidRPr="00B20AE9">
        <w:rPr>
          <w:rFonts w:ascii="仿宋" w:eastAsia="仿宋" w:hAnsi="仿宋"/>
        </w:rPr>
        <w:drawing>
          <wp:inline distT="0" distB="0" distL="0" distR="0" wp14:anchorId="08A26686" wp14:editId="413E1831">
            <wp:extent cx="2113006" cy="1124319"/>
            <wp:effectExtent l="0" t="0" r="0" b="6350"/>
            <wp:docPr id="22209047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090476" name=""/>
                    <pic:cNvPicPr/>
                  </pic:nvPicPr>
                  <pic:blipFill rotWithShape="1">
                    <a:blip r:embed="rId10"/>
                    <a:srcRect b="5405"/>
                    <a:stretch/>
                  </pic:blipFill>
                  <pic:spPr bwMode="auto">
                    <a:xfrm>
                      <a:off x="0" y="0"/>
                      <a:ext cx="2151493" cy="1144798"/>
                    </a:xfrm>
                    <a:prstGeom prst="rect">
                      <a:avLst/>
                    </a:prstGeom>
                    <a:ln>
                      <a:noFill/>
                    </a:ln>
                    <a:extLst>
                      <a:ext uri="{53640926-AAD7-44D8-BBD7-CCE9431645EC}">
                        <a14:shadowObscured xmlns:a14="http://schemas.microsoft.com/office/drawing/2010/main"/>
                      </a:ext>
                    </a:extLst>
                  </pic:spPr>
                </pic:pic>
              </a:graphicData>
            </a:graphic>
          </wp:inline>
        </w:drawing>
      </w:r>
    </w:p>
    <w:p w14:paraId="0AFFDA51" w14:textId="77777777" w:rsidR="00B20AE9" w:rsidRPr="00B20AE9" w:rsidRDefault="00B20AE9" w:rsidP="00B20AE9">
      <w:pPr>
        <w:ind w:firstLine="420"/>
        <w:rPr>
          <w:rFonts w:ascii="仿宋" w:eastAsia="仿宋" w:hAnsi="仿宋"/>
        </w:rPr>
      </w:pPr>
      <w:r>
        <w:rPr>
          <w:rFonts w:ascii="仿宋" w:eastAsia="仿宋" w:hAnsi="仿宋" w:hint="eastAsia"/>
        </w:rPr>
        <w:t>例如，</w:t>
      </w:r>
      <w:r w:rsidRPr="00B20AE9">
        <w:rPr>
          <w:rFonts w:ascii="仿宋" w:eastAsia="仿宋" w:hAnsi="仿宋"/>
        </w:rPr>
        <w:t>在一个宽度为 w，高度为 h 的图像中，顶点可以设定为：</w:t>
      </w:r>
    </w:p>
    <w:p w14:paraId="1467138B" w14:textId="11BB5D27" w:rsidR="00B20AE9" w:rsidRPr="00B20AE9" w:rsidRDefault="00B20AE9" w:rsidP="00B20AE9">
      <w:pPr>
        <w:ind w:firstLine="420"/>
        <w:rPr>
          <w:rFonts w:ascii="仿宋" w:eastAsia="仿宋" w:hAnsi="仿宋"/>
        </w:rPr>
      </w:pPr>
      <w:r w:rsidRPr="00B20AE9">
        <w:rPr>
          <w:rFonts w:ascii="仿宋" w:eastAsia="仿宋" w:hAnsi="仿宋"/>
        </w:rPr>
        <w:t>底左：(0,h)</w:t>
      </w:r>
    </w:p>
    <w:p w14:paraId="5165853A" w14:textId="5BF1570A" w:rsidR="00B20AE9" w:rsidRPr="00B20AE9" w:rsidRDefault="00B20AE9" w:rsidP="00B20AE9">
      <w:pPr>
        <w:ind w:firstLine="420"/>
        <w:rPr>
          <w:rFonts w:ascii="仿宋" w:eastAsia="仿宋" w:hAnsi="仿宋"/>
        </w:rPr>
      </w:pPr>
      <w:r w:rsidRPr="00B20AE9">
        <w:rPr>
          <w:rFonts w:ascii="仿宋" w:eastAsia="仿宋" w:hAnsi="仿宋"/>
        </w:rPr>
        <w:t>底右：(</w:t>
      </w:r>
      <w:proofErr w:type="spellStart"/>
      <w:r w:rsidRPr="00B20AE9">
        <w:rPr>
          <w:rFonts w:ascii="仿宋" w:eastAsia="仿宋" w:hAnsi="仿宋"/>
        </w:rPr>
        <w:t>w,h</w:t>
      </w:r>
      <w:proofErr w:type="spellEnd"/>
      <w:r w:rsidRPr="00B20AE9">
        <w:rPr>
          <w:rFonts w:ascii="仿宋" w:eastAsia="仿宋" w:hAnsi="仿宋"/>
        </w:rPr>
        <w:t>)</w:t>
      </w:r>
    </w:p>
    <w:p w14:paraId="3EB4D1B8" w14:textId="6189C0FD" w:rsidR="00B20AE9" w:rsidRPr="00B20AE9" w:rsidRDefault="00B20AE9" w:rsidP="00B20AE9">
      <w:pPr>
        <w:ind w:firstLine="420"/>
        <w:rPr>
          <w:rFonts w:ascii="仿宋" w:eastAsia="仿宋" w:hAnsi="仿宋"/>
        </w:rPr>
      </w:pPr>
      <w:r w:rsidRPr="00B20AE9">
        <w:rPr>
          <w:rFonts w:ascii="仿宋" w:eastAsia="仿宋" w:hAnsi="仿宋"/>
        </w:rPr>
        <w:t>顶左：(w/2-δ,h/2+ε)</w:t>
      </w:r>
    </w:p>
    <w:p w14:paraId="39DE5CE8" w14:textId="7CBDA04B" w:rsidR="00B20AE9" w:rsidRPr="00B20AE9" w:rsidRDefault="00B20AE9" w:rsidP="00B20AE9">
      <w:pPr>
        <w:ind w:firstLine="420"/>
        <w:rPr>
          <w:rFonts w:ascii="仿宋" w:eastAsia="仿宋" w:hAnsi="仿宋"/>
        </w:rPr>
      </w:pPr>
      <w:r w:rsidRPr="00B20AE9">
        <w:rPr>
          <w:rFonts w:ascii="仿宋" w:eastAsia="仿宋" w:hAnsi="仿宋"/>
        </w:rPr>
        <w:t>顶右：(w/2+δ,h/2+ε)</w:t>
      </w:r>
    </w:p>
    <w:p w14:paraId="0C707B4C" w14:textId="229EFAB0" w:rsidR="004068B0" w:rsidRDefault="00B20AE9" w:rsidP="00B20AE9">
      <w:pPr>
        <w:ind w:firstLine="420"/>
        <w:rPr>
          <w:rFonts w:ascii="仿宋" w:eastAsia="仿宋" w:hAnsi="仿宋"/>
        </w:rPr>
      </w:pPr>
      <w:r w:rsidRPr="00B20AE9">
        <w:rPr>
          <w:rFonts w:ascii="仿宋" w:eastAsia="仿宋" w:hAnsi="仿宋"/>
        </w:rPr>
        <w:t>其中，δ 和 ε 是根据道路宽度和摄像头角度调整的参数。</w:t>
      </w:r>
    </w:p>
    <w:p w14:paraId="13490096" w14:textId="0632DE08" w:rsidR="00193008" w:rsidRDefault="00193008" w:rsidP="00B20AE9">
      <w:pPr>
        <w:ind w:firstLine="420"/>
        <w:rPr>
          <w:rFonts w:ascii="仿宋" w:eastAsia="仿宋" w:hAnsi="仿宋"/>
        </w:rPr>
      </w:pPr>
      <w:r>
        <w:rPr>
          <w:rFonts w:ascii="仿宋" w:eastAsia="仿宋" w:hAnsi="仿宋" w:hint="eastAsia"/>
        </w:rPr>
        <w:t>2.2 Hough变换直线检测：</w:t>
      </w:r>
    </w:p>
    <w:p w14:paraId="0B05F597" w14:textId="0E98BBC5" w:rsidR="00193008" w:rsidRDefault="00193008" w:rsidP="00B20AE9">
      <w:pPr>
        <w:ind w:firstLine="420"/>
        <w:rPr>
          <w:rFonts w:ascii="仿宋" w:eastAsia="仿宋" w:hAnsi="仿宋"/>
        </w:rPr>
      </w:pPr>
      <w:r>
        <w:rPr>
          <w:rFonts w:ascii="仿宋" w:eastAsia="仿宋" w:hAnsi="仿宋" w:hint="eastAsia"/>
        </w:rPr>
        <w:t>Hough变换</w:t>
      </w:r>
      <w:r w:rsidRPr="00193008">
        <w:rPr>
          <w:rFonts w:ascii="仿宋" w:eastAsia="仿宋" w:hAnsi="仿宋"/>
        </w:rPr>
        <w:t>用于检测图像中的直线、圆形或其他简单形状。在处理边缘检测后的图像时，Hough变换可以有效地识别和提取出直线，即使这些直线是由破碎的或部分遮挡的边缘组成。这使得Hough变换特别适合于处理不完美的图像数据</w:t>
      </w:r>
      <w:r>
        <w:rPr>
          <w:rFonts w:ascii="仿宋" w:eastAsia="仿宋" w:hAnsi="仿宋" w:hint="eastAsia"/>
        </w:rPr>
        <w:t>。</w:t>
      </w:r>
    </w:p>
    <w:p w14:paraId="7ACF3FEC" w14:textId="6C034E28" w:rsidR="00193008" w:rsidRDefault="00193008" w:rsidP="00B20AE9">
      <w:pPr>
        <w:ind w:firstLine="420"/>
        <w:rPr>
          <w:rFonts w:ascii="仿宋" w:eastAsia="仿宋" w:hAnsi="仿宋"/>
        </w:rPr>
      </w:pPr>
      <w:r>
        <w:rPr>
          <w:rFonts w:ascii="仿宋" w:eastAsia="仿宋" w:hAnsi="仿宋" w:hint="eastAsia"/>
        </w:rPr>
        <w:t xml:space="preserve">2.2.1 </w:t>
      </w:r>
      <w:r>
        <w:rPr>
          <w:rFonts w:ascii="仿宋" w:eastAsia="仿宋" w:hAnsi="仿宋" w:hint="eastAsia"/>
        </w:rPr>
        <w:t>Hough变换参数投票</w:t>
      </w:r>
      <w:r>
        <w:rPr>
          <w:rFonts w:ascii="仿宋" w:eastAsia="仿宋" w:hAnsi="仿宋" w:hint="eastAsia"/>
        </w:rPr>
        <w:t>：</w:t>
      </w:r>
    </w:p>
    <w:p w14:paraId="32A4110C" w14:textId="02806CB1" w:rsidR="00193008" w:rsidRDefault="00193008" w:rsidP="00193008">
      <w:pPr>
        <w:ind w:firstLine="420"/>
        <w:rPr>
          <w:rFonts w:ascii="仿宋" w:eastAsia="仿宋" w:hAnsi="仿宋"/>
        </w:rPr>
      </w:pPr>
      <w:r>
        <w:rPr>
          <w:rFonts w:ascii="仿宋" w:eastAsia="仿宋" w:hAnsi="仿宋" w:hint="eastAsia"/>
        </w:rPr>
        <w:t>Hough变换的基本原理是</w:t>
      </w:r>
      <w:r w:rsidRPr="00193008">
        <w:rPr>
          <w:rFonts w:ascii="仿宋" w:eastAsia="仿宋" w:hAnsi="仿宋"/>
        </w:rPr>
        <w:t>利用两个不同坐标系之间的变换来检测图像中的直线。</w:t>
      </w:r>
      <w:r>
        <w:rPr>
          <w:rFonts w:ascii="仿宋" w:eastAsia="仿宋" w:hAnsi="仿宋" w:hint="eastAsia"/>
        </w:rPr>
        <w:t>首先先将图片初始化为二维矩阵类型的参数空间，然后</w:t>
      </w:r>
      <w:r w:rsidRPr="00193008">
        <w:rPr>
          <w:rFonts w:ascii="仿宋" w:eastAsia="仿宋" w:hAnsi="仿宋"/>
        </w:rPr>
        <w:t>遍历空间坐标系的每个非零像素点，为所有可能经过该点的直线的参数进行投票</w:t>
      </w:r>
      <w:r>
        <w:rPr>
          <w:rFonts w:ascii="仿宋" w:eastAsia="仿宋" w:hAnsi="仿宋" w:hint="eastAsia"/>
        </w:rPr>
        <w:t>，最后</w:t>
      </w:r>
      <w:r w:rsidRPr="00193008">
        <w:rPr>
          <w:rFonts w:ascii="仿宋" w:eastAsia="仿宋" w:hAnsi="仿宋" w:hint="eastAsia"/>
        </w:rPr>
        <w:t>找</w:t>
      </w:r>
      <w:r w:rsidRPr="00193008">
        <w:rPr>
          <w:rFonts w:ascii="仿宋" w:eastAsia="仿宋" w:hAnsi="仿宋"/>
        </w:rPr>
        <w:t>出参数空间中大于指定阈值的参数点</w:t>
      </w:r>
      <w:r>
        <w:rPr>
          <w:rFonts w:ascii="仿宋" w:eastAsia="仿宋" w:hAnsi="仿宋" w:hint="eastAsia"/>
        </w:rPr>
        <w:t>。具体表现为下图：</w:t>
      </w:r>
    </w:p>
    <w:p w14:paraId="49ACB260" w14:textId="4BF5B900" w:rsidR="00193008" w:rsidRDefault="00193008" w:rsidP="00193008">
      <w:pPr>
        <w:jc w:val="center"/>
        <w:rPr>
          <w:rFonts w:ascii="仿宋" w:eastAsia="仿宋" w:hAnsi="仿宋"/>
        </w:rPr>
      </w:pPr>
      <w:r w:rsidRPr="00193008">
        <w:rPr>
          <w:rFonts w:ascii="仿宋" w:eastAsia="仿宋" w:hAnsi="仿宋"/>
        </w:rPr>
        <w:drawing>
          <wp:inline distT="0" distB="0" distL="0" distR="0" wp14:anchorId="2CC71BA7" wp14:editId="0A150E25">
            <wp:extent cx="1946189" cy="1033658"/>
            <wp:effectExtent l="0" t="0" r="0" b="0"/>
            <wp:docPr id="10715949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1594951" name=""/>
                    <pic:cNvPicPr/>
                  </pic:nvPicPr>
                  <pic:blipFill rotWithShape="1">
                    <a:blip r:embed="rId11"/>
                    <a:srcRect l="50108" b="5797"/>
                    <a:stretch/>
                  </pic:blipFill>
                  <pic:spPr bwMode="auto">
                    <a:xfrm>
                      <a:off x="0" y="0"/>
                      <a:ext cx="1964277" cy="1043265"/>
                    </a:xfrm>
                    <a:prstGeom prst="rect">
                      <a:avLst/>
                    </a:prstGeom>
                    <a:ln>
                      <a:noFill/>
                    </a:ln>
                    <a:extLst>
                      <a:ext uri="{53640926-AAD7-44D8-BBD7-CCE9431645EC}">
                        <a14:shadowObscured xmlns:a14="http://schemas.microsoft.com/office/drawing/2010/main"/>
                      </a:ext>
                    </a:extLst>
                  </pic:spPr>
                </pic:pic>
              </a:graphicData>
            </a:graphic>
          </wp:inline>
        </w:drawing>
      </w:r>
    </w:p>
    <w:p w14:paraId="595072D9" w14:textId="1A82FA83" w:rsidR="00193008" w:rsidRDefault="00193008" w:rsidP="00193008">
      <w:pPr>
        <w:ind w:firstLine="420"/>
        <w:jc w:val="left"/>
        <w:rPr>
          <w:rFonts w:ascii="仿宋" w:eastAsia="仿宋" w:hAnsi="仿宋"/>
        </w:rPr>
      </w:pPr>
      <w:r>
        <w:rPr>
          <w:rFonts w:ascii="仿宋" w:eastAsia="仿宋" w:hAnsi="仿宋" w:hint="eastAsia"/>
        </w:rPr>
        <w:t xml:space="preserve">2.2.2 </w:t>
      </w:r>
      <w:r>
        <w:rPr>
          <w:rFonts w:ascii="仿宋" w:eastAsia="仿宋" w:hAnsi="仿宋" w:hint="eastAsia"/>
        </w:rPr>
        <w:t>直线参数聚类</w:t>
      </w:r>
    </w:p>
    <w:p w14:paraId="2FCE5AED" w14:textId="58BC79E2" w:rsidR="00193008" w:rsidRDefault="00193008" w:rsidP="00193008">
      <w:pPr>
        <w:ind w:firstLine="420"/>
        <w:jc w:val="left"/>
        <w:rPr>
          <w:rFonts w:ascii="仿宋" w:eastAsia="仿宋" w:hAnsi="仿宋"/>
        </w:rPr>
      </w:pPr>
      <w:r>
        <w:rPr>
          <w:rFonts w:ascii="仿宋" w:eastAsia="仿宋" w:hAnsi="仿宋" w:hint="eastAsia"/>
        </w:rPr>
        <w:t>由于车道线具有一定宽度和弧度，因此Hough变换</w:t>
      </w:r>
      <w:r w:rsidR="008C2AA3">
        <w:rPr>
          <w:rFonts w:ascii="仿宋" w:eastAsia="仿宋" w:hAnsi="仿宋" w:hint="eastAsia"/>
        </w:rPr>
        <w:t>参数投票</w:t>
      </w:r>
      <w:r>
        <w:rPr>
          <w:rFonts w:ascii="仿宋" w:eastAsia="仿宋" w:hAnsi="仿宋" w:hint="eastAsia"/>
        </w:rPr>
        <w:t>可能会</w:t>
      </w:r>
      <w:r w:rsidR="008C2AA3">
        <w:rPr>
          <w:rFonts w:ascii="仿宋" w:eastAsia="仿宋" w:hAnsi="仿宋" w:hint="eastAsia"/>
        </w:rPr>
        <w:t>检测出多条直线（见上图），因此需要对检测出的直线进行聚类。聚类方法可使用k-means等多种方法，最终得到单一准确的车道线。</w:t>
      </w:r>
    </w:p>
    <w:p w14:paraId="59EE8667" w14:textId="77777777" w:rsidR="008C2AA3" w:rsidRDefault="008C2AA3" w:rsidP="008C2AA3">
      <w:pPr>
        <w:jc w:val="left"/>
        <w:rPr>
          <w:rFonts w:ascii="仿宋" w:eastAsia="仿宋" w:hAnsi="仿宋"/>
        </w:rPr>
      </w:pPr>
    </w:p>
    <w:p w14:paraId="127B0AA3" w14:textId="77777777" w:rsidR="00F45F75" w:rsidRDefault="00F45F75" w:rsidP="008C2AA3">
      <w:pPr>
        <w:jc w:val="left"/>
        <w:rPr>
          <w:rFonts w:ascii="仿宋" w:eastAsia="仿宋" w:hAnsi="仿宋" w:hint="eastAsia"/>
        </w:rPr>
      </w:pPr>
    </w:p>
    <w:p w14:paraId="23282FE4" w14:textId="61CCDA3E" w:rsidR="008C2AA3" w:rsidRDefault="000475BD" w:rsidP="008C2AA3">
      <w:pPr>
        <w:pStyle w:val="a9"/>
        <w:numPr>
          <w:ilvl w:val="0"/>
          <w:numId w:val="1"/>
        </w:numPr>
        <w:rPr>
          <w:rFonts w:ascii="仿宋" w:eastAsia="仿宋" w:hAnsi="仿宋"/>
          <w:b/>
          <w:bCs/>
        </w:rPr>
      </w:pPr>
      <w:r>
        <w:rPr>
          <w:rFonts w:ascii="仿宋" w:eastAsia="仿宋" w:hAnsi="仿宋" w:hint="eastAsia"/>
          <w:b/>
          <w:bCs/>
        </w:rPr>
        <w:t>深度学习</w:t>
      </w:r>
      <w:r w:rsidR="008C2AA3" w:rsidRPr="00CF0097">
        <w:rPr>
          <w:rFonts w:ascii="仿宋" w:eastAsia="仿宋" w:hAnsi="仿宋" w:hint="eastAsia"/>
          <w:b/>
          <w:bCs/>
        </w:rPr>
        <w:t>方法：</w:t>
      </w:r>
    </w:p>
    <w:p w14:paraId="13D2B0F7" w14:textId="77777777" w:rsidR="00F45F75" w:rsidRPr="00F45F75" w:rsidRDefault="00F45F75" w:rsidP="00F45F75">
      <w:pPr>
        <w:rPr>
          <w:rFonts w:ascii="仿宋" w:eastAsia="仿宋" w:hAnsi="仿宋" w:hint="eastAsia"/>
          <w:b/>
          <w:bCs/>
        </w:rPr>
      </w:pPr>
    </w:p>
    <w:p w14:paraId="47DA7786" w14:textId="2BBABFE1" w:rsidR="008C2AA3" w:rsidRDefault="00F45F75" w:rsidP="00A53A9E">
      <w:pPr>
        <w:ind w:firstLineChars="200" w:firstLine="420"/>
        <w:jc w:val="left"/>
        <w:rPr>
          <w:rFonts w:ascii="仿宋" w:eastAsia="仿宋" w:hAnsi="仿宋"/>
        </w:rPr>
      </w:pPr>
      <w:r w:rsidRPr="00F45F75">
        <w:rPr>
          <w:rFonts w:ascii="仿宋" w:eastAsia="仿宋" w:hAnsi="仿宋"/>
        </w:rPr>
        <w:t>使用深度学习进行车道线识别的基本思想是利用卷积神经网络（CNN）等模型自动从大量带标注的图像数据中学习车道线的复杂模式和特征。这些模型通过端到端的训练，可以直接从原始像素数据中提取有用的特征，并对图像进行像素级的分类，从而准确地识别和定位道路上的车道线。通过这种方式，深度学习方法能够处理各种复杂的道路环境，提高车道线检测的准确性和鲁棒性。</w:t>
      </w:r>
      <w:r w:rsidR="00A53A9E">
        <w:rPr>
          <w:rFonts w:ascii="仿宋" w:eastAsia="仿宋" w:hAnsi="仿宋" w:hint="eastAsia"/>
        </w:rPr>
        <w:t>深度学习方法可大致分为</w:t>
      </w:r>
      <w:r w:rsidR="00E25EC2">
        <w:rPr>
          <w:rFonts w:ascii="仿宋" w:eastAsia="仿宋" w:hAnsi="仿宋" w:hint="eastAsia"/>
        </w:rPr>
        <w:t>四</w:t>
      </w:r>
      <w:r w:rsidR="00A53A9E">
        <w:rPr>
          <w:rFonts w:ascii="仿宋" w:eastAsia="仿宋" w:hAnsi="仿宋" w:hint="eastAsia"/>
        </w:rPr>
        <w:t>类：</w:t>
      </w:r>
    </w:p>
    <w:p w14:paraId="32C6E755" w14:textId="13A56C37" w:rsidR="00A53A9E" w:rsidRPr="00A53A9E" w:rsidRDefault="00A53A9E" w:rsidP="00A53A9E">
      <w:pPr>
        <w:pStyle w:val="a9"/>
        <w:numPr>
          <w:ilvl w:val="0"/>
          <w:numId w:val="11"/>
        </w:numPr>
        <w:jc w:val="left"/>
        <w:rPr>
          <w:rFonts w:ascii="仿宋" w:eastAsia="仿宋" w:hAnsi="仿宋"/>
        </w:rPr>
      </w:pPr>
      <w:r w:rsidRPr="00A53A9E">
        <w:rPr>
          <w:rFonts w:ascii="仿宋" w:eastAsia="仿宋" w:hAnsi="仿宋"/>
        </w:rPr>
        <w:t>基于分割的方法</w:t>
      </w:r>
    </w:p>
    <w:p w14:paraId="7F0B0ED4" w14:textId="77777777" w:rsidR="00A53A9E" w:rsidRDefault="00A53A9E" w:rsidP="00A53A9E">
      <w:pPr>
        <w:pStyle w:val="a9"/>
        <w:numPr>
          <w:ilvl w:val="0"/>
          <w:numId w:val="11"/>
        </w:numPr>
        <w:jc w:val="left"/>
        <w:rPr>
          <w:rFonts w:ascii="仿宋" w:eastAsia="仿宋" w:hAnsi="仿宋"/>
        </w:rPr>
      </w:pPr>
      <w:r w:rsidRPr="00A53A9E">
        <w:rPr>
          <w:rFonts w:ascii="仿宋" w:eastAsia="仿宋" w:hAnsi="仿宋"/>
        </w:rPr>
        <w:t>基于检测的方法</w:t>
      </w:r>
    </w:p>
    <w:p w14:paraId="60C827A0" w14:textId="7AA38656" w:rsidR="00A53A9E" w:rsidRPr="00E25EC2" w:rsidRDefault="00A53A9E" w:rsidP="00E25EC2">
      <w:pPr>
        <w:pStyle w:val="a9"/>
        <w:numPr>
          <w:ilvl w:val="0"/>
          <w:numId w:val="11"/>
        </w:numPr>
        <w:jc w:val="left"/>
        <w:rPr>
          <w:rFonts w:ascii="仿宋" w:eastAsia="仿宋" w:hAnsi="仿宋" w:hint="eastAsia"/>
        </w:rPr>
      </w:pPr>
      <w:r w:rsidRPr="00A53A9E">
        <w:rPr>
          <w:rFonts w:ascii="仿宋" w:eastAsia="仿宋" w:hAnsi="仿宋"/>
        </w:rPr>
        <w:lastRenderedPageBreak/>
        <w:t>基于关键点的方法</w:t>
      </w:r>
    </w:p>
    <w:p w14:paraId="32BFE27C" w14:textId="1B387AB5" w:rsidR="00A53A9E" w:rsidRPr="00A53A9E" w:rsidRDefault="00A53A9E" w:rsidP="00A53A9E">
      <w:pPr>
        <w:pStyle w:val="a9"/>
        <w:numPr>
          <w:ilvl w:val="0"/>
          <w:numId w:val="11"/>
        </w:numPr>
        <w:jc w:val="left"/>
        <w:rPr>
          <w:rFonts w:ascii="仿宋" w:eastAsia="仿宋" w:hAnsi="仿宋" w:hint="eastAsia"/>
        </w:rPr>
      </w:pPr>
      <w:r w:rsidRPr="00A53A9E">
        <w:rPr>
          <w:rFonts w:ascii="仿宋" w:eastAsia="仿宋" w:hAnsi="仿宋"/>
        </w:rPr>
        <w:t>端到端的方法</w:t>
      </w:r>
    </w:p>
    <w:p w14:paraId="613D2F28" w14:textId="07D94A55" w:rsidR="008C2AA3" w:rsidRDefault="00A53A9E" w:rsidP="00A53A9E">
      <w:pPr>
        <w:ind w:firstLine="420"/>
        <w:jc w:val="left"/>
        <w:rPr>
          <w:rFonts w:ascii="仿宋" w:eastAsia="仿宋" w:hAnsi="仿宋"/>
        </w:rPr>
      </w:pPr>
      <w:r>
        <w:rPr>
          <w:rFonts w:ascii="仿宋" w:eastAsia="仿宋" w:hAnsi="仿宋" w:hint="eastAsia"/>
        </w:rPr>
        <w:t>下文将分别简述这</w:t>
      </w:r>
      <w:r w:rsidR="00E25EC2">
        <w:rPr>
          <w:rFonts w:ascii="仿宋" w:eastAsia="仿宋" w:hAnsi="仿宋" w:hint="eastAsia"/>
        </w:rPr>
        <w:t>四种</w:t>
      </w:r>
      <w:r>
        <w:rPr>
          <w:rFonts w:ascii="仿宋" w:eastAsia="仿宋" w:hAnsi="仿宋" w:hint="eastAsia"/>
        </w:rPr>
        <w:t>方法的基本思想：</w:t>
      </w:r>
    </w:p>
    <w:p w14:paraId="4384BC54" w14:textId="77777777" w:rsidR="00A53A9E" w:rsidRDefault="00A53A9E" w:rsidP="00A53A9E">
      <w:pPr>
        <w:ind w:firstLine="420"/>
        <w:jc w:val="left"/>
        <w:rPr>
          <w:rFonts w:ascii="仿宋" w:eastAsia="仿宋" w:hAnsi="仿宋"/>
        </w:rPr>
      </w:pPr>
    </w:p>
    <w:p w14:paraId="68A84499" w14:textId="2A133D05" w:rsidR="00A53A9E" w:rsidRDefault="00A53A9E" w:rsidP="00A53A9E">
      <w:pPr>
        <w:ind w:firstLine="420"/>
        <w:jc w:val="left"/>
        <w:rPr>
          <w:rFonts w:ascii="仿宋" w:eastAsia="仿宋" w:hAnsi="仿宋"/>
        </w:rPr>
      </w:pPr>
      <w:r>
        <w:rPr>
          <w:rFonts w:ascii="仿宋" w:eastAsia="仿宋" w:hAnsi="仿宋" w:hint="eastAsia"/>
        </w:rPr>
        <w:t>2.1 基于分割的方法</w:t>
      </w:r>
    </w:p>
    <w:p w14:paraId="2F057159" w14:textId="1695EDBB" w:rsidR="00A53A9E" w:rsidRDefault="00A53A9E" w:rsidP="00A53A9E">
      <w:pPr>
        <w:ind w:firstLine="420"/>
        <w:jc w:val="left"/>
        <w:rPr>
          <w:rFonts w:ascii="仿宋" w:eastAsia="仿宋" w:hAnsi="仿宋"/>
        </w:rPr>
      </w:pPr>
      <w:r>
        <w:rPr>
          <w:rFonts w:ascii="仿宋" w:eastAsia="仿宋" w:hAnsi="仿宋" w:hint="eastAsia"/>
        </w:rPr>
        <w:t>本质上是将车道线检测问题转换为一个像素级分类问题。可分为语义分割方法和实例分割方法两种：</w:t>
      </w:r>
    </w:p>
    <w:p w14:paraId="439211DE" w14:textId="4BDA778F" w:rsidR="00A53A9E" w:rsidRDefault="00A53A9E" w:rsidP="00AB0D4B">
      <w:pPr>
        <w:ind w:leftChars="200" w:left="420" w:firstLine="420"/>
        <w:jc w:val="left"/>
        <w:rPr>
          <w:rFonts w:ascii="仿宋" w:eastAsia="仿宋" w:hAnsi="仿宋"/>
        </w:rPr>
      </w:pPr>
      <w:r>
        <w:rPr>
          <w:rFonts w:ascii="仿宋" w:eastAsia="仿宋" w:hAnsi="仿宋" w:hint="eastAsia"/>
        </w:rPr>
        <w:t>2.1.1 语义分割方法</w:t>
      </w:r>
    </w:p>
    <w:p w14:paraId="7E43E660" w14:textId="252B53B9" w:rsidR="00F45F75" w:rsidRDefault="00F45F75" w:rsidP="00C3450E">
      <w:pPr>
        <w:ind w:leftChars="200" w:left="420" w:firstLine="420"/>
        <w:jc w:val="left"/>
        <w:rPr>
          <w:rFonts w:ascii="仿宋" w:eastAsia="仿宋" w:hAnsi="仿宋"/>
        </w:rPr>
      </w:pPr>
      <w:r w:rsidRPr="00F45F75">
        <w:rPr>
          <w:rFonts w:ascii="仿宋" w:eastAsia="仿宋" w:hAnsi="仿宋"/>
        </w:rPr>
        <w:t>这种方法将图像中的每一个像素分配给一个特定的类别。对于车道线检测，像素可能被分为“车道线”或“非车道线”。</w:t>
      </w:r>
      <w:r w:rsidR="00C3450E">
        <w:rPr>
          <w:rFonts w:ascii="仿宋" w:eastAsia="仿宋" w:hAnsi="仿宋" w:hint="eastAsia"/>
        </w:rPr>
        <w:t>代表算法有</w:t>
      </w:r>
      <w:r w:rsidR="00A53A9E">
        <w:rPr>
          <w:rFonts w:ascii="仿宋" w:eastAsia="仿宋" w:hAnsi="仿宋" w:hint="eastAsia"/>
        </w:rPr>
        <w:t>全卷积网络（FCN）方法</w:t>
      </w:r>
      <w:r w:rsidR="00C3450E">
        <w:rPr>
          <w:rFonts w:ascii="仿宋" w:eastAsia="仿宋" w:hAnsi="仿宋" w:hint="eastAsia"/>
        </w:rPr>
        <w:t>等。</w:t>
      </w:r>
    </w:p>
    <w:p w14:paraId="0A6F3B5C" w14:textId="17298976" w:rsidR="00F45F75" w:rsidRDefault="00F45F75" w:rsidP="00AB0D4B">
      <w:pPr>
        <w:ind w:leftChars="200" w:left="420" w:firstLine="420"/>
        <w:jc w:val="left"/>
        <w:rPr>
          <w:rFonts w:ascii="仿宋" w:eastAsia="仿宋" w:hAnsi="仿宋"/>
        </w:rPr>
      </w:pPr>
      <w:r>
        <w:rPr>
          <w:rFonts w:ascii="仿宋" w:eastAsia="仿宋" w:hAnsi="仿宋" w:hint="eastAsia"/>
        </w:rPr>
        <w:t>2.1.2 实例分割方法</w:t>
      </w:r>
    </w:p>
    <w:p w14:paraId="01D02A56" w14:textId="7208DE2E" w:rsidR="00AB0D4B" w:rsidRDefault="00F45F75" w:rsidP="00C3450E">
      <w:pPr>
        <w:ind w:leftChars="200" w:left="420" w:firstLine="420"/>
        <w:jc w:val="left"/>
        <w:rPr>
          <w:rFonts w:ascii="仿宋" w:eastAsia="仿宋" w:hAnsi="仿宋"/>
        </w:rPr>
      </w:pPr>
      <w:r>
        <w:rPr>
          <w:rFonts w:ascii="仿宋" w:eastAsia="仿宋" w:hAnsi="仿宋" w:hint="eastAsia"/>
        </w:rPr>
        <w:t>相比于语义分割方法，实例分割方法不仅区分每个像素的类别，还区分每个物体实例。</w:t>
      </w:r>
      <w:r w:rsidRPr="00F45F75">
        <w:rPr>
          <w:rFonts w:ascii="仿宋" w:eastAsia="仿宋" w:hAnsi="仿宋"/>
        </w:rPr>
        <w:t>这意味着，实例分割不只是识别出图像中的车道线，还能区分出哪些像素属于不同的车道线实例。例如，在实例分割中，即使两条车道线彼此相邻并且属于同一类别，系统也能识别并分别标记它们为不同的个体。</w:t>
      </w:r>
      <w:r w:rsidR="00C3450E">
        <w:rPr>
          <w:rFonts w:ascii="仿宋" w:eastAsia="仿宋" w:hAnsi="仿宋" w:hint="eastAsia"/>
        </w:rPr>
        <w:t>代表算法有</w:t>
      </w:r>
      <w:r>
        <w:rPr>
          <w:rFonts w:ascii="仿宋" w:eastAsia="仿宋" w:hAnsi="仿宋" w:hint="eastAsia"/>
        </w:rPr>
        <w:t>Mask R-CNN</w:t>
      </w:r>
      <w:r w:rsidR="00C3450E">
        <w:rPr>
          <w:rFonts w:ascii="仿宋" w:eastAsia="仿宋" w:hAnsi="仿宋" w:hint="eastAsia"/>
        </w:rPr>
        <w:t>等。</w:t>
      </w:r>
    </w:p>
    <w:p w14:paraId="78B1CF29" w14:textId="42451097" w:rsidR="00E25EC2" w:rsidRDefault="00E25EC2" w:rsidP="00E25EC2">
      <w:pPr>
        <w:jc w:val="center"/>
        <w:rPr>
          <w:rFonts w:ascii="仿宋" w:eastAsia="仿宋" w:hAnsi="仿宋" w:hint="eastAsia"/>
        </w:rPr>
      </w:pPr>
      <w:r>
        <w:rPr>
          <w:rFonts w:ascii="仿宋" w:eastAsia="仿宋" w:hAnsi="仿宋" w:hint="eastAsia"/>
          <w:noProof/>
        </w:rPr>
        <w:drawing>
          <wp:inline distT="0" distB="0" distL="0" distR="0" wp14:anchorId="6E9A3BEE" wp14:editId="119E8512">
            <wp:extent cx="1686697" cy="1382269"/>
            <wp:effectExtent l="0" t="0" r="2540" b="2540"/>
            <wp:docPr id="149811136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111362" name="图片 149811136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697979" cy="1391514"/>
                    </a:xfrm>
                    <a:prstGeom prst="rect">
                      <a:avLst/>
                    </a:prstGeom>
                  </pic:spPr>
                </pic:pic>
              </a:graphicData>
            </a:graphic>
          </wp:inline>
        </w:drawing>
      </w:r>
    </w:p>
    <w:p w14:paraId="54B1EE51" w14:textId="284FBEEF" w:rsidR="00AB0D4B" w:rsidRDefault="00AB0D4B" w:rsidP="00AB0D4B">
      <w:pPr>
        <w:ind w:firstLine="420"/>
        <w:jc w:val="left"/>
        <w:rPr>
          <w:rFonts w:ascii="仿宋" w:eastAsia="仿宋" w:hAnsi="仿宋"/>
        </w:rPr>
      </w:pPr>
      <w:r>
        <w:rPr>
          <w:rFonts w:ascii="仿宋" w:eastAsia="仿宋" w:hAnsi="仿宋" w:hint="eastAsia"/>
        </w:rPr>
        <w:t>2.2 基于检测的方法</w:t>
      </w:r>
    </w:p>
    <w:p w14:paraId="78AB0CB3" w14:textId="039EEE0A" w:rsidR="00AB0D4B" w:rsidRDefault="00AB0D4B" w:rsidP="00AB0D4B">
      <w:pPr>
        <w:ind w:firstLine="420"/>
        <w:jc w:val="left"/>
        <w:rPr>
          <w:rFonts w:ascii="仿宋" w:eastAsia="仿宋" w:hAnsi="仿宋"/>
        </w:rPr>
      </w:pPr>
      <w:r>
        <w:rPr>
          <w:rFonts w:ascii="仿宋" w:eastAsia="仿宋" w:hAnsi="仿宋" w:hint="eastAsia"/>
        </w:rPr>
        <w:t>该方法主要是将车道线作为目标对象进行检测，而不是完成像素级的分类任务。比如使用经典物体检测算法Faster R-CNN</w:t>
      </w:r>
      <w:proofErr w:type="spellStart"/>
      <w:r>
        <w:rPr>
          <w:rFonts w:ascii="仿宋" w:eastAsia="仿宋" w:hAnsi="仿宋" w:hint="eastAsia"/>
        </w:rPr>
        <w:t>算</w:t>
      </w:r>
      <w:proofErr w:type="spellEnd"/>
      <w:r>
        <w:rPr>
          <w:rFonts w:ascii="仿宋" w:eastAsia="仿宋" w:hAnsi="仿宋" w:hint="eastAsia"/>
        </w:rPr>
        <w:t>法。</w:t>
      </w:r>
    </w:p>
    <w:p w14:paraId="6980D8E8" w14:textId="38E3BE5F" w:rsidR="00C3450E" w:rsidRDefault="00AB0D4B" w:rsidP="00C3450E">
      <w:pPr>
        <w:ind w:firstLine="420"/>
        <w:jc w:val="left"/>
        <w:rPr>
          <w:rFonts w:ascii="仿宋" w:eastAsia="仿宋" w:hAnsi="仿宋"/>
        </w:rPr>
      </w:pPr>
      <w:r>
        <w:rPr>
          <w:rFonts w:ascii="仿宋" w:eastAsia="仿宋" w:hAnsi="仿宋" w:hint="eastAsia"/>
        </w:rPr>
        <w:t>值得注意的是，由于车道线的特殊形态，在实际运用算法时，需要对物体检测算法的参数及连接层进行调整。</w:t>
      </w:r>
      <w:r w:rsidR="00C3450E">
        <w:rPr>
          <w:rFonts w:ascii="仿宋" w:eastAsia="仿宋" w:hAnsi="仿宋" w:hint="eastAsia"/>
        </w:rPr>
        <w:t>具体表现如下：由于车道线细长的形态特性，传统的矩形锚点实际运用效果不佳，需针对车道线实际形态进行调整；由于车道线的连续性，通过物体检测算法识别出的车道线可能断断续续，因此常需要图像处理技术辅助，比如平滑滤波器或线性拟合来优化检测到的车道线。</w:t>
      </w:r>
    </w:p>
    <w:p w14:paraId="09D5742A" w14:textId="5F272ADB" w:rsidR="00C3450E" w:rsidRDefault="00C3450E" w:rsidP="00C3450E">
      <w:pPr>
        <w:ind w:firstLine="420"/>
        <w:jc w:val="left"/>
        <w:rPr>
          <w:rFonts w:ascii="仿宋" w:eastAsia="仿宋" w:hAnsi="仿宋"/>
        </w:rPr>
      </w:pPr>
      <w:r>
        <w:rPr>
          <w:rFonts w:ascii="仿宋" w:eastAsia="仿宋" w:hAnsi="仿宋" w:hint="eastAsia"/>
        </w:rPr>
        <w:t>相比于前一种基于分割的方法，基于检测的方法可以同时检测车辆、行人等其他元素，包含语义内容更丰富。但由于车道线的细长形态特性，基于检测的方法往往准确性较低。</w:t>
      </w:r>
    </w:p>
    <w:p w14:paraId="1A4CAD09" w14:textId="5B125562" w:rsidR="00E25EC2" w:rsidRDefault="00E25EC2" w:rsidP="00E25EC2">
      <w:pPr>
        <w:jc w:val="center"/>
        <w:rPr>
          <w:rFonts w:ascii="仿宋" w:eastAsia="仿宋" w:hAnsi="仿宋" w:hint="eastAsia"/>
        </w:rPr>
      </w:pPr>
      <w:r>
        <w:rPr>
          <w:rFonts w:ascii="仿宋" w:eastAsia="仿宋" w:hAnsi="仿宋" w:hint="eastAsia"/>
          <w:noProof/>
        </w:rPr>
        <w:drawing>
          <wp:inline distT="0" distB="0" distL="0" distR="0" wp14:anchorId="69627C1F" wp14:editId="07CBAEFC">
            <wp:extent cx="1847335" cy="1025315"/>
            <wp:effectExtent l="0" t="0" r="0" b="3810"/>
            <wp:docPr id="54514872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5148720" name="图片 545148720"/>
                    <pic:cNvPicPr/>
                  </pic:nvPicPr>
                  <pic:blipFill>
                    <a:blip r:embed="rId13">
                      <a:extLst>
                        <a:ext uri="{28A0092B-C50C-407E-A947-70E740481C1C}">
                          <a14:useLocalDpi xmlns:a14="http://schemas.microsoft.com/office/drawing/2010/main" val="0"/>
                        </a:ext>
                      </a:extLst>
                    </a:blip>
                    <a:stretch>
                      <a:fillRect/>
                    </a:stretch>
                  </pic:blipFill>
                  <pic:spPr>
                    <a:xfrm>
                      <a:off x="0" y="0"/>
                      <a:ext cx="1872672" cy="1039378"/>
                    </a:xfrm>
                    <a:prstGeom prst="rect">
                      <a:avLst/>
                    </a:prstGeom>
                  </pic:spPr>
                </pic:pic>
              </a:graphicData>
            </a:graphic>
          </wp:inline>
        </w:drawing>
      </w:r>
    </w:p>
    <w:p w14:paraId="3B694A9A" w14:textId="0087E49F" w:rsidR="00C3450E" w:rsidRDefault="00C3450E" w:rsidP="00C3450E">
      <w:pPr>
        <w:ind w:firstLine="420"/>
        <w:jc w:val="left"/>
        <w:rPr>
          <w:rFonts w:ascii="仿宋" w:eastAsia="仿宋" w:hAnsi="仿宋" w:hint="eastAsia"/>
        </w:rPr>
      </w:pPr>
      <w:r>
        <w:rPr>
          <w:rFonts w:ascii="仿宋" w:eastAsia="仿宋" w:hAnsi="仿宋" w:hint="eastAsia"/>
        </w:rPr>
        <w:t>2.3 基于关键点的方法</w:t>
      </w:r>
    </w:p>
    <w:p w14:paraId="198FAD71" w14:textId="3348C0AD" w:rsidR="00AB0D4B" w:rsidRDefault="00C3450E" w:rsidP="00AB0D4B">
      <w:pPr>
        <w:ind w:firstLine="420"/>
        <w:jc w:val="left"/>
        <w:rPr>
          <w:rFonts w:ascii="仿宋" w:eastAsia="仿宋" w:hAnsi="仿宋"/>
        </w:rPr>
      </w:pPr>
      <w:r>
        <w:rPr>
          <w:rFonts w:ascii="仿宋" w:eastAsia="仿宋" w:hAnsi="仿宋" w:hint="eastAsia"/>
        </w:rPr>
        <w:t>该方法通过识别</w:t>
      </w:r>
      <w:r w:rsidRPr="00C3450E">
        <w:rPr>
          <w:rFonts w:ascii="仿宋" w:eastAsia="仿宋" w:hAnsi="仿宋"/>
        </w:rPr>
        <w:t>道路上车道线关键特征点（如车道线的起点、终点、转折点等）</w:t>
      </w:r>
      <w:r>
        <w:rPr>
          <w:rFonts w:ascii="仿宋" w:eastAsia="仿宋" w:hAnsi="仿宋" w:hint="eastAsia"/>
        </w:rPr>
        <w:t>，</w:t>
      </w:r>
      <w:r w:rsidRPr="00C3450E">
        <w:rPr>
          <w:rFonts w:ascii="仿宋" w:eastAsia="仿宋" w:hAnsi="仿宋"/>
        </w:rPr>
        <w:t>并连接这些点，</w:t>
      </w:r>
      <w:r>
        <w:rPr>
          <w:rFonts w:ascii="仿宋" w:eastAsia="仿宋" w:hAnsi="仿宋" w:hint="eastAsia"/>
        </w:rPr>
        <w:t>从而</w:t>
      </w:r>
      <w:r w:rsidRPr="00C3450E">
        <w:rPr>
          <w:rFonts w:ascii="仿宋" w:eastAsia="仿宋" w:hAnsi="仿宋"/>
        </w:rPr>
        <w:t>重构出完整的车道线</w:t>
      </w:r>
      <w:r>
        <w:rPr>
          <w:rFonts w:ascii="仿宋" w:eastAsia="仿宋" w:hAnsi="仿宋" w:hint="eastAsia"/>
        </w:rPr>
        <w:t>。</w:t>
      </w:r>
    </w:p>
    <w:p w14:paraId="4A10EB6E" w14:textId="54940FEA" w:rsidR="00E25EC2" w:rsidRDefault="00E25EC2" w:rsidP="00AB0D4B">
      <w:pPr>
        <w:ind w:firstLine="420"/>
        <w:jc w:val="left"/>
        <w:rPr>
          <w:rFonts w:ascii="仿宋" w:eastAsia="仿宋" w:hAnsi="仿宋"/>
        </w:rPr>
      </w:pPr>
      <w:r>
        <w:rPr>
          <w:rFonts w:ascii="仿宋" w:eastAsia="仿宋" w:hAnsi="仿宋" w:hint="eastAsia"/>
        </w:rPr>
        <w:t>在关键点检测阶段，可以使用</w:t>
      </w:r>
      <w:proofErr w:type="spellStart"/>
      <w:r>
        <w:rPr>
          <w:rFonts w:ascii="仿宋" w:eastAsia="仿宋" w:hAnsi="仿宋" w:hint="eastAsia"/>
        </w:rPr>
        <w:t>HRNet</w:t>
      </w:r>
      <w:proofErr w:type="spellEnd"/>
      <w:r>
        <w:rPr>
          <w:rFonts w:ascii="仿宋" w:eastAsia="仿宋" w:hAnsi="仿宋" w:hint="eastAsia"/>
        </w:rPr>
        <w:t>等方法进行检测。一但检测到关键点便可进行曲线拟合，可使用多项式拟合等方法来估计整条车道线形状。理论上只需两到三个点便可估计车道线形状，但在实际运用中，需尽可能多的打下关键点，保证车道线形状的准确。</w:t>
      </w:r>
    </w:p>
    <w:p w14:paraId="02C36711" w14:textId="0582BB08" w:rsidR="00E25EC2" w:rsidRDefault="00E25EC2" w:rsidP="00AB0D4B">
      <w:pPr>
        <w:ind w:firstLine="420"/>
        <w:jc w:val="left"/>
        <w:rPr>
          <w:rFonts w:ascii="仿宋" w:eastAsia="仿宋" w:hAnsi="仿宋"/>
        </w:rPr>
      </w:pPr>
      <w:r>
        <w:rPr>
          <w:rFonts w:ascii="仿宋" w:eastAsia="仿宋" w:hAnsi="仿宋" w:hint="eastAsia"/>
        </w:rPr>
        <w:t>相比前两种方法，由于基于关键点的方法采用的是一种“由点及线”的思想进行车道线的预估，其对于车道图像的要求进一步降低，即使在复杂场景（如有人类通行、物体遮挡）下，也可以实现较准确的车道线检测，鲁棒性较强。</w:t>
      </w:r>
    </w:p>
    <w:p w14:paraId="5AE90ED1" w14:textId="4F6C1B50" w:rsidR="00E25EC2" w:rsidRDefault="00E25EC2" w:rsidP="00E25EC2">
      <w:pPr>
        <w:jc w:val="center"/>
        <w:rPr>
          <w:rFonts w:ascii="仿宋" w:eastAsia="仿宋" w:hAnsi="仿宋" w:hint="eastAsia"/>
        </w:rPr>
      </w:pPr>
      <w:r>
        <w:rPr>
          <w:rFonts w:ascii="仿宋" w:eastAsia="仿宋" w:hAnsi="仿宋" w:hint="eastAsia"/>
          <w:noProof/>
        </w:rPr>
        <w:lastRenderedPageBreak/>
        <w:drawing>
          <wp:inline distT="0" distB="0" distL="0" distR="0" wp14:anchorId="0160BDF5" wp14:editId="6026CE0E">
            <wp:extent cx="1933832" cy="1153362"/>
            <wp:effectExtent l="0" t="0" r="0" b="2540"/>
            <wp:docPr id="204839664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396649" name="图片 2048396649"/>
                    <pic:cNvPicPr/>
                  </pic:nvPicPr>
                  <pic:blipFill>
                    <a:blip r:embed="rId14">
                      <a:extLst>
                        <a:ext uri="{28A0092B-C50C-407E-A947-70E740481C1C}">
                          <a14:useLocalDpi xmlns:a14="http://schemas.microsoft.com/office/drawing/2010/main" val="0"/>
                        </a:ext>
                      </a:extLst>
                    </a:blip>
                    <a:stretch>
                      <a:fillRect/>
                    </a:stretch>
                  </pic:blipFill>
                  <pic:spPr>
                    <a:xfrm>
                      <a:off x="0" y="0"/>
                      <a:ext cx="1950253" cy="1163156"/>
                    </a:xfrm>
                    <a:prstGeom prst="rect">
                      <a:avLst/>
                    </a:prstGeom>
                  </pic:spPr>
                </pic:pic>
              </a:graphicData>
            </a:graphic>
          </wp:inline>
        </w:drawing>
      </w:r>
    </w:p>
    <w:p w14:paraId="6D42A9D9" w14:textId="22307B98" w:rsidR="00E25EC2" w:rsidRDefault="00E25EC2" w:rsidP="00CD2F17">
      <w:pPr>
        <w:ind w:firstLine="420"/>
        <w:jc w:val="left"/>
        <w:rPr>
          <w:rFonts w:ascii="仿宋" w:eastAsia="仿宋" w:hAnsi="仿宋"/>
        </w:rPr>
      </w:pPr>
      <w:r>
        <w:rPr>
          <w:rFonts w:ascii="仿宋" w:eastAsia="仿宋" w:hAnsi="仿宋" w:hint="eastAsia"/>
        </w:rPr>
        <w:t>2.4 端到端的方法</w:t>
      </w:r>
    </w:p>
    <w:p w14:paraId="082C2FC0" w14:textId="39A610C4" w:rsidR="00CD2F17" w:rsidRDefault="00CD2F17" w:rsidP="00CD2F17">
      <w:pPr>
        <w:ind w:firstLine="420"/>
        <w:jc w:val="left"/>
        <w:rPr>
          <w:rFonts w:ascii="仿宋" w:eastAsia="仿宋" w:hAnsi="仿宋" w:hint="eastAsia"/>
        </w:rPr>
      </w:pPr>
      <w:r>
        <w:rPr>
          <w:rFonts w:ascii="仿宋" w:eastAsia="仿宋" w:hAnsi="仿宋" w:hint="eastAsia"/>
        </w:rPr>
        <w:t>端到端的方法</w:t>
      </w:r>
      <w:r w:rsidRPr="00CD2F17">
        <w:rPr>
          <w:rFonts w:ascii="仿宋" w:eastAsia="仿宋" w:hAnsi="仿宋"/>
        </w:rPr>
        <w:t>指的是使用深度学习模型直接从输入图像到输出车道线信息的整个过程，无需人为设计的特征提取或复杂的中间处理步骤。这种方法依赖于强大的神经网络，通常是卷积神经网络（CNN），来自动学习图像中的特征和车道线的表达，实现从原始数据到最终检测结果的直接映射</w:t>
      </w:r>
      <w:r>
        <w:rPr>
          <w:rFonts w:ascii="仿宋" w:eastAsia="仿宋" w:hAnsi="仿宋" w:hint="eastAsia"/>
        </w:rPr>
        <w:t>。</w:t>
      </w:r>
    </w:p>
    <w:p w14:paraId="517D6751" w14:textId="43794948" w:rsidR="00CD2F17" w:rsidRDefault="00CD2F17" w:rsidP="00CD2F17">
      <w:pPr>
        <w:ind w:firstLine="420"/>
        <w:jc w:val="left"/>
        <w:rPr>
          <w:rFonts w:ascii="仿宋" w:eastAsia="仿宋" w:hAnsi="仿宋"/>
        </w:rPr>
      </w:pPr>
      <w:r>
        <w:rPr>
          <w:rFonts w:ascii="仿宋" w:eastAsia="仿宋" w:hAnsi="仿宋" w:hint="eastAsia"/>
        </w:rPr>
        <w:t>该方法相比于上述三种方法，是一种较为“鲁莽”直接的方法。该方法通常具备较强的适应性，能够自动从数据中学习有用的特征，无需手动干预。因此在数据样本足够丰富多样且数量庞大时，该方法效果较好。但与之相对的是其对训练数据以及算力的极高要求。由于该方法不会进行事先的特征提取，因此其需要大量标注过的训练数据。同时，极大的数据量也带来了沉重的算力负担，模型的实时性和运行效率较低。同时，由于其整个训练过程处于“黑箱”状态下，端到端的方法也缺乏解释性。</w:t>
      </w:r>
    </w:p>
    <w:p w14:paraId="6FB0609A" w14:textId="52164D91" w:rsidR="00CD2F17" w:rsidRDefault="00CD2F17" w:rsidP="00CD2F17">
      <w:pPr>
        <w:ind w:firstLine="420"/>
        <w:jc w:val="left"/>
        <w:rPr>
          <w:rFonts w:ascii="仿宋" w:eastAsia="仿宋" w:hAnsi="仿宋"/>
        </w:rPr>
      </w:pPr>
      <w:r>
        <w:rPr>
          <w:rFonts w:ascii="仿宋" w:eastAsia="仿宋" w:hAnsi="仿宋" w:hint="eastAsia"/>
        </w:rPr>
        <w:t>总的来说，</w:t>
      </w:r>
      <w:r w:rsidRPr="00CD2F17">
        <w:rPr>
          <w:rFonts w:ascii="仿宋" w:eastAsia="仿宋" w:hAnsi="仿宋"/>
        </w:rPr>
        <w:t>基于端到端的方法为车道线检测提供了一个强大且自适应的工具，但它的成功在很大程度上取决于可用的训练数据量和质量，以及计算资源。</w:t>
      </w:r>
    </w:p>
    <w:p w14:paraId="48F54E71" w14:textId="77777777" w:rsidR="00CD2F17" w:rsidRDefault="00CD2F17" w:rsidP="00CD2F17">
      <w:pPr>
        <w:ind w:firstLine="420"/>
        <w:jc w:val="left"/>
        <w:rPr>
          <w:rFonts w:ascii="仿宋" w:eastAsia="仿宋" w:hAnsi="仿宋"/>
        </w:rPr>
      </w:pPr>
    </w:p>
    <w:p w14:paraId="74937180" w14:textId="77777777" w:rsidR="00CD2F17" w:rsidRDefault="00CD2F17" w:rsidP="00CD2F17">
      <w:pPr>
        <w:ind w:firstLine="420"/>
        <w:jc w:val="left"/>
        <w:rPr>
          <w:rFonts w:ascii="仿宋" w:eastAsia="仿宋" w:hAnsi="仿宋"/>
        </w:rPr>
      </w:pPr>
    </w:p>
    <w:p w14:paraId="7CDFEE79" w14:textId="5CCF7D3E" w:rsidR="00CD2F17" w:rsidRDefault="00CD2F17" w:rsidP="00CD2F17">
      <w:pPr>
        <w:pStyle w:val="a9"/>
        <w:numPr>
          <w:ilvl w:val="0"/>
          <w:numId w:val="1"/>
        </w:numPr>
        <w:rPr>
          <w:rFonts w:ascii="仿宋" w:eastAsia="仿宋" w:hAnsi="仿宋"/>
          <w:b/>
          <w:bCs/>
        </w:rPr>
      </w:pPr>
      <w:r>
        <w:rPr>
          <w:rFonts w:ascii="仿宋" w:eastAsia="仿宋" w:hAnsi="仿宋" w:hint="eastAsia"/>
          <w:b/>
          <w:bCs/>
        </w:rPr>
        <w:t>关于经典图像处理方法与深度学习方法之间的对比及思考</w:t>
      </w:r>
      <w:r w:rsidRPr="00CF0097">
        <w:rPr>
          <w:rFonts w:ascii="仿宋" w:eastAsia="仿宋" w:hAnsi="仿宋" w:hint="eastAsia"/>
          <w:b/>
          <w:bCs/>
        </w:rPr>
        <w:t>：</w:t>
      </w:r>
    </w:p>
    <w:p w14:paraId="6AB29E9B" w14:textId="77777777" w:rsidR="00CD2F17" w:rsidRDefault="00CD2F17" w:rsidP="00CD2F17">
      <w:pPr>
        <w:jc w:val="left"/>
        <w:rPr>
          <w:rFonts w:ascii="仿宋" w:eastAsia="仿宋" w:hAnsi="仿宋"/>
        </w:rPr>
      </w:pPr>
    </w:p>
    <w:p w14:paraId="4870E0B9" w14:textId="66F0F8FD" w:rsidR="00BF3ADA" w:rsidRPr="00BF3ADA" w:rsidRDefault="00BF3ADA" w:rsidP="00BF3ADA">
      <w:pPr>
        <w:jc w:val="left"/>
        <w:rPr>
          <w:rFonts w:ascii="仿宋" w:eastAsia="仿宋" w:hAnsi="仿宋" w:hint="eastAsia"/>
          <w:b/>
          <w:bCs/>
        </w:rPr>
      </w:pPr>
      <w:r w:rsidRPr="00BF3ADA">
        <w:rPr>
          <w:rFonts w:ascii="仿宋" w:eastAsia="仿宋" w:hAnsi="仿宋"/>
          <w:b/>
          <w:bCs/>
        </w:rPr>
        <w:t>经典图像处理方法</w:t>
      </w:r>
    </w:p>
    <w:p w14:paraId="56447205" w14:textId="2F2422C2" w:rsidR="00BF3ADA" w:rsidRPr="00BF3ADA" w:rsidRDefault="00BF3ADA" w:rsidP="00BF3ADA">
      <w:pPr>
        <w:jc w:val="left"/>
        <w:rPr>
          <w:rFonts w:ascii="仿宋" w:eastAsia="仿宋" w:hAnsi="仿宋" w:hint="eastAsia"/>
        </w:rPr>
      </w:pPr>
      <w:r w:rsidRPr="00BF3ADA">
        <w:rPr>
          <w:rFonts w:ascii="仿宋" w:eastAsia="仿宋" w:hAnsi="仿宋"/>
        </w:rPr>
        <w:t>优点：</w:t>
      </w:r>
    </w:p>
    <w:p w14:paraId="1AD70B3A" w14:textId="3E228223" w:rsidR="00BF3ADA" w:rsidRPr="00BF3ADA" w:rsidRDefault="00BF3ADA" w:rsidP="00BF3ADA">
      <w:pPr>
        <w:jc w:val="left"/>
        <w:rPr>
          <w:rFonts w:ascii="仿宋" w:eastAsia="仿宋" w:hAnsi="仿宋"/>
        </w:rPr>
      </w:pPr>
      <w:r>
        <w:rPr>
          <w:rFonts w:ascii="仿宋" w:eastAsia="仿宋" w:hAnsi="仿宋" w:hint="eastAsia"/>
        </w:rPr>
        <w:t>1、</w:t>
      </w:r>
      <w:r w:rsidRPr="00BF3ADA">
        <w:rPr>
          <w:rFonts w:ascii="仿宋" w:eastAsia="仿宋" w:hAnsi="仿宋"/>
        </w:rPr>
        <w:t>计算效率高：这些方法通常不需要复杂的计算资源，可以在较低端的硬件上运行。</w:t>
      </w:r>
    </w:p>
    <w:p w14:paraId="46D668A4" w14:textId="6003B284" w:rsidR="00BF3ADA" w:rsidRPr="00BF3ADA" w:rsidRDefault="00BF3ADA" w:rsidP="00BF3ADA">
      <w:pPr>
        <w:jc w:val="left"/>
        <w:rPr>
          <w:rFonts w:ascii="仿宋" w:eastAsia="仿宋" w:hAnsi="仿宋"/>
        </w:rPr>
      </w:pPr>
      <w:r>
        <w:rPr>
          <w:rFonts w:ascii="仿宋" w:eastAsia="仿宋" w:hAnsi="仿宋" w:hint="eastAsia"/>
        </w:rPr>
        <w:t>2、</w:t>
      </w:r>
      <w:r w:rsidRPr="00BF3ADA">
        <w:rPr>
          <w:rFonts w:ascii="仿宋" w:eastAsia="仿宋" w:hAnsi="仿宋"/>
        </w:rPr>
        <w:t>实时性好：由于计算步骤较少，处理速度快，适合实时应用。</w:t>
      </w:r>
    </w:p>
    <w:p w14:paraId="07CF325D" w14:textId="56029116" w:rsidR="00BF3ADA" w:rsidRPr="00BF3ADA" w:rsidRDefault="00BF3ADA" w:rsidP="00BF3ADA">
      <w:pPr>
        <w:jc w:val="left"/>
        <w:rPr>
          <w:rFonts w:ascii="仿宋" w:eastAsia="仿宋" w:hAnsi="仿宋" w:hint="eastAsia"/>
        </w:rPr>
      </w:pPr>
      <w:r>
        <w:rPr>
          <w:rFonts w:ascii="仿宋" w:eastAsia="仿宋" w:hAnsi="仿宋" w:hint="eastAsia"/>
        </w:rPr>
        <w:t>3、</w:t>
      </w:r>
      <w:r w:rsidRPr="00BF3ADA">
        <w:rPr>
          <w:rFonts w:ascii="仿宋" w:eastAsia="仿宋" w:hAnsi="仿宋"/>
        </w:rPr>
        <w:t>可解释性强：步骤明确，参数调整直观，便于理解和调试。</w:t>
      </w:r>
    </w:p>
    <w:p w14:paraId="32CBDB20" w14:textId="77777777" w:rsidR="00BF3ADA" w:rsidRPr="00BF3ADA" w:rsidRDefault="00BF3ADA" w:rsidP="00BF3ADA">
      <w:pPr>
        <w:jc w:val="left"/>
        <w:rPr>
          <w:rFonts w:ascii="仿宋" w:eastAsia="仿宋" w:hAnsi="仿宋"/>
        </w:rPr>
      </w:pPr>
      <w:r w:rsidRPr="00BF3ADA">
        <w:rPr>
          <w:rFonts w:ascii="仿宋" w:eastAsia="仿宋" w:hAnsi="仿宋"/>
        </w:rPr>
        <w:t>缺点：</w:t>
      </w:r>
    </w:p>
    <w:p w14:paraId="5342B340" w14:textId="2C654751" w:rsidR="00BF3ADA" w:rsidRPr="00BF3ADA" w:rsidRDefault="00BF3ADA" w:rsidP="00BF3ADA">
      <w:pPr>
        <w:jc w:val="left"/>
        <w:rPr>
          <w:rFonts w:ascii="仿宋" w:eastAsia="仿宋" w:hAnsi="仿宋"/>
        </w:rPr>
      </w:pPr>
      <w:r>
        <w:rPr>
          <w:rFonts w:ascii="仿宋" w:eastAsia="仿宋" w:hAnsi="仿宋" w:hint="eastAsia"/>
        </w:rPr>
        <w:t>1、</w:t>
      </w:r>
      <w:r w:rsidRPr="00BF3ADA">
        <w:rPr>
          <w:rFonts w:ascii="仿宋" w:eastAsia="仿宋" w:hAnsi="仿宋"/>
        </w:rPr>
        <w:t>鲁棒性较低：对光照、阴影、道路材料的变化敏感，容易受环境因素影响。</w:t>
      </w:r>
    </w:p>
    <w:p w14:paraId="40E38B6C" w14:textId="30500794" w:rsidR="00BF3ADA" w:rsidRPr="00BF3ADA" w:rsidRDefault="00BF3ADA" w:rsidP="00BF3ADA">
      <w:pPr>
        <w:jc w:val="left"/>
        <w:rPr>
          <w:rFonts w:ascii="仿宋" w:eastAsia="仿宋" w:hAnsi="仿宋"/>
        </w:rPr>
      </w:pPr>
      <w:r>
        <w:rPr>
          <w:rFonts w:ascii="仿宋" w:eastAsia="仿宋" w:hAnsi="仿宋" w:hint="eastAsia"/>
        </w:rPr>
        <w:t>2、</w:t>
      </w:r>
      <w:r w:rsidRPr="00BF3ADA">
        <w:rPr>
          <w:rFonts w:ascii="仿宋" w:eastAsia="仿宋" w:hAnsi="仿宋"/>
        </w:rPr>
        <w:t>泛化能力弱：在复杂或未见过的道路条件下表现不佳。</w:t>
      </w:r>
    </w:p>
    <w:p w14:paraId="1EBEDECC" w14:textId="537D2914" w:rsidR="00BF3ADA" w:rsidRDefault="00BF3ADA" w:rsidP="00BF3ADA">
      <w:pPr>
        <w:jc w:val="left"/>
        <w:rPr>
          <w:rFonts w:ascii="仿宋" w:eastAsia="仿宋" w:hAnsi="仿宋"/>
        </w:rPr>
      </w:pPr>
      <w:r>
        <w:rPr>
          <w:rFonts w:ascii="仿宋" w:eastAsia="仿宋" w:hAnsi="仿宋" w:hint="eastAsia"/>
        </w:rPr>
        <w:t>3、</w:t>
      </w:r>
      <w:r w:rsidRPr="00BF3ADA">
        <w:rPr>
          <w:rFonts w:ascii="仿宋" w:eastAsia="仿宋" w:hAnsi="仿宋"/>
        </w:rPr>
        <w:t>需手动调参：对于不同的场景，可能需要调整算法的参数以适应变化。</w:t>
      </w:r>
    </w:p>
    <w:p w14:paraId="6FC075A3" w14:textId="77777777" w:rsidR="00BF3ADA" w:rsidRDefault="00BF3ADA" w:rsidP="00BF3ADA">
      <w:pPr>
        <w:jc w:val="left"/>
        <w:rPr>
          <w:rFonts w:ascii="仿宋" w:eastAsia="仿宋" w:hAnsi="仿宋"/>
        </w:rPr>
      </w:pPr>
    </w:p>
    <w:p w14:paraId="651E7C50" w14:textId="7203DBAD" w:rsidR="00BF3ADA" w:rsidRPr="00BF3ADA" w:rsidRDefault="00BF3ADA" w:rsidP="00BF3ADA">
      <w:pPr>
        <w:jc w:val="left"/>
        <w:rPr>
          <w:rFonts w:ascii="仿宋" w:eastAsia="仿宋" w:hAnsi="仿宋" w:hint="eastAsia"/>
          <w:b/>
          <w:bCs/>
        </w:rPr>
      </w:pPr>
      <w:r w:rsidRPr="00BF3ADA">
        <w:rPr>
          <w:rFonts w:ascii="仿宋" w:eastAsia="仿宋" w:hAnsi="仿宋"/>
          <w:b/>
          <w:bCs/>
        </w:rPr>
        <w:t>基于深度学习的方法</w:t>
      </w:r>
    </w:p>
    <w:p w14:paraId="0E438EAB" w14:textId="403DD396" w:rsidR="00BF3ADA" w:rsidRPr="00BF3ADA" w:rsidRDefault="00BF3ADA" w:rsidP="00BF3ADA">
      <w:pPr>
        <w:jc w:val="left"/>
        <w:rPr>
          <w:rFonts w:ascii="仿宋" w:eastAsia="仿宋" w:hAnsi="仿宋" w:hint="eastAsia"/>
        </w:rPr>
      </w:pPr>
      <w:r w:rsidRPr="00BF3ADA">
        <w:rPr>
          <w:rFonts w:ascii="仿宋" w:eastAsia="仿宋" w:hAnsi="仿宋"/>
        </w:rPr>
        <w:t>优点：</w:t>
      </w:r>
    </w:p>
    <w:p w14:paraId="50C4EE8B" w14:textId="60316D68" w:rsidR="00BF3ADA" w:rsidRPr="00BF3ADA" w:rsidRDefault="00BF3ADA" w:rsidP="00BF3ADA">
      <w:pPr>
        <w:jc w:val="left"/>
        <w:rPr>
          <w:rFonts w:ascii="仿宋" w:eastAsia="仿宋" w:hAnsi="仿宋"/>
        </w:rPr>
      </w:pPr>
      <w:r>
        <w:rPr>
          <w:rFonts w:ascii="仿宋" w:eastAsia="仿宋" w:hAnsi="仿宋" w:hint="eastAsia"/>
        </w:rPr>
        <w:t>1、</w:t>
      </w:r>
      <w:r w:rsidRPr="00BF3ADA">
        <w:rPr>
          <w:rFonts w:ascii="仿宋" w:eastAsia="仿宋" w:hAnsi="仿宋"/>
        </w:rPr>
        <w:t>泛化能力强：通过学习可以处理多样化的道路环境和各种复杂情况。</w:t>
      </w:r>
    </w:p>
    <w:p w14:paraId="2E001BB8" w14:textId="4E54EAB5" w:rsidR="00BF3ADA" w:rsidRPr="00BF3ADA" w:rsidRDefault="00BF3ADA" w:rsidP="00BF3ADA">
      <w:pPr>
        <w:jc w:val="left"/>
        <w:rPr>
          <w:rFonts w:ascii="仿宋" w:eastAsia="仿宋" w:hAnsi="仿宋"/>
        </w:rPr>
      </w:pPr>
      <w:r>
        <w:rPr>
          <w:rFonts w:ascii="仿宋" w:eastAsia="仿宋" w:hAnsi="仿宋" w:hint="eastAsia"/>
        </w:rPr>
        <w:t>2、</w:t>
      </w:r>
      <w:r w:rsidRPr="00BF3ADA">
        <w:rPr>
          <w:rFonts w:ascii="仿宋" w:eastAsia="仿宋" w:hAnsi="仿宋"/>
        </w:rPr>
        <w:t>自动特征提取：无需手动设计图像特征，模型可以识别并利用复杂的特征。</w:t>
      </w:r>
    </w:p>
    <w:p w14:paraId="4F4D00F8" w14:textId="0E741094" w:rsidR="00BF3ADA" w:rsidRPr="00BF3ADA" w:rsidRDefault="00BF3ADA" w:rsidP="00BF3ADA">
      <w:pPr>
        <w:jc w:val="left"/>
        <w:rPr>
          <w:rFonts w:ascii="仿宋" w:eastAsia="仿宋" w:hAnsi="仿宋" w:hint="eastAsia"/>
        </w:rPr>
      </w:pPr>
      <w:r>
        <w:rPr>
          <w:rFonts w:ascii="仿宋" w:eastAsia="仿宋" w:hAnsi="仿宋" w:hint="eastAsia"/>
        </w:rPr>
        <w:t>3、</w:t>
      </w:r>
      <w:r w:rsidRPr="00BF3ADA">
        <w:rPr>
          <w:rFonts w:ascii="仿宋" w:eastAsia="仿宋" w:hAnsi="仿宋"/>
        </w:rPr>
        <w:t>高准确性：在大量数据训练下，深度学习模型的准确性通常高于传统方法。</w:t>
      </w:r>
    </w:p>
    <w:p w14:paraId="088FD37A" w14:textId="1822F18E" w:rsidR="00BF3ADA" w:rsidRPr="00BF3ADA" w:rsidRDefault="00BF3ADA" w:rsidP="00BF3ADA">
      <w:pPr>
        <w:jc w:val="left"/>
        <w:rPr>
          <w:rFonts w:ascii="仿宋" w:eastAsia="仿宋" w:hAnsi="仿宋" w:hint="eastAsia"/>
        </w:rPr>
      </w:pPr>
      <w:r w:rsidRPr="00BF3ADA">
        <w:rPr>
          <w:rFonts w:ascii="仿宋" w:eastAsia="仿宋" w:hAnsi="仿宋"/>
        </w:rPr>
        <w:t>缺点：</w:t>
      </w:r>
    </w:p>
    <w:p w14:paraId="10B0B262" w14:textId="0F7E8591" w:rsidR="00BF3ADA" w:rsidRPr="00BF3ADA" w:rsidRDefault="00BF3ADA" w:rsidP="00BF3ADA">
      <w:pPr>
        <w:jc w:val="left"/>
        <w:rPr>
          <w:rFonts w:ascii="仿宋" w:eastAsia="仿宋" w:hAnsi="仿宋"/>
        </w:rPr>
      </w:pPr>
      <w:r>
        <w:rPr>
          <w:rFonts w:ascii="仿宋" w:eastAsia="仿宋" w:hAnsi="仿宋" w:hint="eastAsia"/>
        </w:rPr>
        <w:t>1、</w:t>
      </w:r>
      <w:r w:rsidRPr="00BF3ADA">
        <w:rPr>
          <w:rFonts w:ascii="仿宋" w:eastAsia="仿宋" w:hAnsi="仿宋"/>
        </w:rPr>
        <w:t>计算资源需求高：需要较强的计算力，尤其是在训练阶段，通常依赖GPU等硬件。</w:t>
      </w:r>
    </w:p>
    <w:p w14:paraId="65B822E1" w14:textId="60A6AA62" w:rsidR="00BF3ADA" w:rsidRPr="00BF3ADA" w:rsidRDefault="00BF3ADA" w:rsidP="00BF3ADA">
      <w:pPr>
        <w:jc w:val="left"/>
        <w:rPr>
          <w:rFonts w:ascii="仿宋" w:eastAsia="仿宋" w:hAnsi="仿宋"/>
        </w:rPr>
      </w:pPr>
      <w:r>
        <w:rPr>
          <w:rFonts w:ascii="仿宋" w:eastAsia="仿宋" w:hAnsi="仿宋" w:hint="eastAsia"/>
        </w:rPr>
        <w:t>2、</w:t>
      </w:r>
      <w:r w:rsidRPr="00BF3ADA">
        <w:rPr>
          <w:rFonts w:ascii="仿宋" w:eastAsia="仿宋" w:hAnsi="仿宋"/>
        </w:rPr>
        <w:t>实时性差：模型复杂导致推理时间长，可能不适合实时应用。</w:t>
      </w:r>
    </w:p>
    <w:p w14:paraId="247D3AC3" w14:textId="4E846337" w:rsidR="00BF3ADA" w:rsidRDefault="00BF3ADA" w:rsidP="00BF3ADA">
      <w:pPr>
        <w:jc w:val="left"/>
        <w:rPr>
          <w:rFonts w:ascii="仿宋" w:eastAsia="仿宋" w:hAnsi="仿宋"/>
        </w:rPr>
      </w:pPr>
      <w:r>
        <w:rPr>
          <w:rFonts w:ascii="仿宋" w:eastAsia="仿宋" w:hAnsi="仿宋" w:hint="eastAsia"/>
        </w:rPr>
        <w:t>3、</w:t>
      </w:r>
      <w:r w:rsidRPr="00BF3ADA">
        <w:rPr>
          <w:rFonts w:ascii="仿宋" w:eastAsia="仿宋" w:hAnsi="仿宋"/>
        </w:rPr>
        <w:t>可解释性差：深度学习模型作为一个“黑箱”工具，其内部决策过程难以理解和解释。</w:t>
      </w:r>
    </w:p>
    <w:p w14:paraId="52A76734" w14:textId="77777777" w:rsidR="00BF3ADA" w:rsidRDefault="00BF3ADA" w:rsidP="00BF3ADA">
      <w:pPr>
        <w:jc w:val="left"/>
        <w:rPr>
          <w:rFonts w:ascii="仿宋" w:eastAsia="仿宋" w:hAnsi="仿宋"/>
        </w:rPr>
      </w:pPr>
    </w:p>
    <w:p w14:paraId="57810A58" w14:textId="3C9FBF2B" w:rsidR="00BF3ADA" w:rsidRPr="00BF3ADA" w:rsidRDefault="00BF3ADA" w:rsidP="00BF3ADA">
      <w:pPr>
        <w:ind w:firstLineChars="200" w:firstLine="420"/>
        <w:jc w:val="left"/>
        <w:rPr>
          <w:rFonts w:ascii="仿宋" w:eastAsia="仿宋" w:hAnsi="仿宋" w:hint="eastAsia"/>
        </w:rPr>
      </w:pPr>
      <w:r>
        <w:rPr>
          <w:rFonts w:ascii="仿宋" w:eastAsia="仿宋" w:hAnsi="仿宋" w:hint="eastAsia"/>
        </w:rPr>
        <w:t>对于这两种方法孰优孰劣，我的观点是：传统图像处理方法更适应当下需求，而深度学习方法是未来。在当下GPU算力无法支撑高实时性的行车环境时，采用经典图像处理方法应对较理想的道路环境（如高速公路等），实现L2-L3级别的自动驾驶，是性价比较高且更容易落地的方法。但随着自动驾驶技术开始向L4乃至L5完全自动驾驶层面发展，路况的不确定性，行车环境的复杂性这类自动驾驶的长尾问题将是突破自动驾驶瓶颈的最重要因素，这时随着GPU算力的逐渐匹配，具备高鲁棒性、强泛化能力的</w:t>
      </w:r>
      <w:r w:rsidR="00F95A5A">
        <w:rPr>
          <w:rFonts w:ascii="仿宋" w:eastAsia="仿宋" w:hAnsi="仿宋" w:hint="eastAsia"/>
        </w:rPr>
        <w:t>深度学习方法将成为主流。</w:t>
      </w:r>
    </w:p>
    <w:sectPr w:rsidR="00BF3ADA" w:rsidRPr="00BF3ADA" w:rsidSect="003E6945">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Wingdings">
    <w:panose1 w:val="05000000000000000000"/>
    <w:charset w:val="00"/>
    <w:family w:val="decorative"/>
    <w:pitch w:val="variable"/>
    <w:sig w:usb0="00000003" w:usb1="00000000" w:usb2="00000000" w:usb3="00000000" w:csb0="80000001" w:csb1="00000000"/>
  </w:font>
  <w:font w:name="DengXian">
    <w:altName w:val="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003BFB"/>
    <w:multiLevelType w:val="hybridMultilevel"/>
    <w:tmpl w:val="33A827D4"/>
    <w:lvl w:ilvl="0" w:tplc="1B68DDD0">
      <w:start w:val="1"/>
      <w:numFmt w:val="decimal"/>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 w15:restartNumberingAfterBreak="0">
    <w:nsid w:val="13DD44B8"/>
    <w:multiLevelType w:val="hybridMultilevel"/>
    <w:tmpl w:val="C8B0A534"/>
    <w:lvl w:ilvl="0" w:tplc="C0FAAFE8">
      <w:start w:val="1"/>
      <w:numFmt w:val="decimal"/>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 w15:restartNumberingAfterBreak="0">
    <w:nsid w:val="204C3863"/>
    <w:multiLevelType w:val="multilevel"/>
    <w:tmpl w:val="005AEA7C"/>
    <w:lvl w:ilvl="0">
      <w:start w:val="1"/>
      <w:numFmt w:val="decimal"/>
      <w:lvlText w:val="%1"/>
      <w:lvlJc w:val="left"/>
      <w:pPr>
        <w:ind w:left="420" w:hanging="420"/>
      </w:pPr>
      <w:rPr>
        <w:rFonts w:hint="eastAsia"/>
      </w:rPr>
    </w:lvl>
    <w:lvl w:ilvl="1">
      <w:start w:val="1"/>
      <w:numFmt w:val="decimal"/>
      <w:lvlText w:val="%1.%2"/>
      <w:lvlJc w:val="left"/>
      <w:pPr>
        <w:ind w:left="840" w:hanging="420"/>
      </w:pPr>
      <w:rPr>
        <w:rFonts w:hint="eastAsia"/>
      </w:rPr>
    </w:lvl>
    <w:lvl w:ilvl="2">
      <w:start w:val="1"/>
      <w:numFmt w:val="decimal"/>
      <w:lvlText w:val="%1.%2.%3"/>
      <w:lvlJc w:val="left"/>
      <w:pPr>
        <w:ind w:left="1560" w:hanging="720"/>
      </w:pPr>
      <w:rPr>
        <w:rFonts w:hint="eastAsia"/>
      </w:rPr>
    </w:lvl>
    <w:lvl w:ilvl="3">
      <w:start w:val="1"/>
      <w:numFmt w:val="decimal"/>
      <w:lvlText w:val="%1.%2.%3.%4"/>
      <w:lvlJc w:val="left"/>
      <w:pPr>
        <w:ind w:left="2340" w:hanging="1080"/>
      </w:pPr>
      <w:rPr>
        <w:rFonts w:hint="eastAsia"/>
      </w:rPr>
    </w:lvl>
    <w:lvl w:ilvl="4">
      <w:start w:val="1"/>
      <w:numFmt w:val="decimal"/>
      <w:lvlText w:val="%1.%2.%3.%4.%5"/>
      <w:lvlJc w:val="left"/>
      <w:pPr>
        <w:ind w:left="2760" w:hanging="1080"/>
      </w:pPr>
      <w:rPr>
        <w:rFonts w:hint="eastAsia"/>
      </w:rPr>
    </w:lvl>
    <w:lvl w:ilvl="5">
      <w:start w:val="1"/>
      <w:numFmt w:val="decimal"/>
      <w:lvlText w:val="%1.%2.%3.%4.%5.%6"/>
      <w:lvlJc w:val="left"/>
      <w:pPr>
        <w:ind w:left="3540" w:hanging="1440"/>
      </w:pPr>
      <w:rPr>
        <w:rFonts w:hint="eastAsia"/>
      </w:rPr>
    </w:lvl>
    <w:lvl w:ilvl="6">
      <w:start w:val="1"/>
      <w:numFmt w:val="decimal"/>
      <w:lvlText w:val="%1.%2.%3.%4.%5.%6.%7"/>
      <w:lvlJc w:val="left"/>
      <w:pPr>
        <w:ind w:left="3960" w:hanging="1440"/>
      </w:pPr>
      <w:rPr>
        <w:rFonts w:hint="eastAsia"/>
      </w:rPr>
    </w:lvl>
    <w:lvl w:ilvl="7">
      <w:start w:val="1"/>
      <w:numFmt w:val="decimal"/>
      <w:lvlText w:val="%1.%2.%3.%4.%5.%6.%7.%8"/>
      <w:lvlJc w:val="left"/>
      <w:pPr>
        <w:ind w:left="4740" w:hanging="1800"/>
      </w:pPr>
      <w:rPr>
        <w:rFonts w:hint="eastAsia"/>
      </w:rPr>
    </w:lvl>
    <w:lvl w:ilvl="8">
      <w:start w:val="1"/>
      <w:numFmt w:val="decimal"/>
      <w:lvlText w:val="%1.%2.%3.%4.%5.%6.%7.%8.%9"/>
      <w:lvlJc w:val="left"/>
      <w:pPr>
        <w:ind w:left="5160" w:hanging="1800"/>
      </w:pPr>
      <w:rPr>
        <w:rFonts w:hint="eastAsia"/>
      </w:rPr>
    </w:lvl>
  </w:abstractNum>
  <w:abstractNum w:abstractNumId="3" w15:restartNumberingAfterBreak="0">
    <w:nsid w:val="23367EFD"/>
    <w:multiLevelType w:val="hybridMultilevel"/>
    <w:tmpl w:val="2AEABD3C"/>
    <w:lvl w:ilvl="0" w:tplc="3C4487BE">
      <w:start w:val="1"/>
      <w:numFmt w:val="japaneseCounting"/>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27C572E9"/>
    <w:multiLevelType w:val="hybridMultilevel"/>
    <w:tmpl w:val="04A6A2FC"/>
    <w:lvl w:ilvl="0" w:tplc="44A25FF8">
      <w:start w:val="1"/>
      <w:numFmt w:val="bullet"/>
      <w:lvlText w:val="-"/>
      <w:lvlJc w:val="left"/>
      <w:pPr>
        <w:ind w:left="1140" w:hanging="360"/>
      </w:pPr>
      <w:rPr>
        <w:rFonts w:ascii="仿宋" w:eastAsia="仿宋" w:hAnsi="仿宋" w:cstheme="minorBidi" w:hint="eastAsia"/>
      </w:rPr>
    </w:lvl>
    <w:lvl w:ilvl="1" w:tplc="04090003" w:tentative="1">
      <w:start w:val="1"/>
      <w:numFmt w:val="bullet"/>
      <w:lvlText w:val=""/>
      <w:lvlJc w:val="left"/>
      <w:pPr>
        <w:ind w:left="1660" w:hanging="440"/>
      </w:pPr>
      <w:rPr>
        <w:rFonts w:ascii="Wingdings" w:hAnsi="Wingdings" w:hint="default"/>
      </w:rPr>
    </w:lvl>
    <w:lvl w:ilvl="2" w:tplc="04090005" w:tentative="1">
      <w:start w:val="1"/>
      <w:numFmt w:val="bullet"/>
      <w:lvlText w:val=""/>
      <w:lvlJc w:val="left"/>
      <w:pPr>
        <w:ind w:left="2100" w:hanging="440"/>
      </w:pPr>
      <w:rPr>
        <w:rFonts w:ascii="Wingdings" w:hAnsi="Wingdings" w:hint="default"/>
      </w:rPr>
    </w:lvl>
    <w:lvl w:ilvl="3" w:tplc="04090001" w:tentative="1">
      <w:start w:val="1"/>
      <w:numFmt w:val="bullet"/>
      <w:lvlText w:val=""/>
      <w:lvlJc w:val="left"/>
      <w:pPr>
        <w:ind w:left="2540" w:hanging="440"/>
      </w:pPr>
      <w:rPr>
        <w:rFonts w:ascii="Wingdings" w:hAnsi="Wingdings" w:hint="default"/>
      </w:rPr>
    </w:lvl>
    <w:lvl w:ilvl="4" w:tplc="04090003" w:tentative="1">
      <w:start w:val="1"/>
      <w:numFmt w:val="bullet"/>
      <w:lvlText w:val=""/>
      <w:lvlJc w:val="left"/>
      <w:pPr>
        <w:ind w:left="2980" w:hanging="440"/>
      </w:pPr>
      <w:rPr>
        <w:rFonts w:ascii="Wingdings" w:hAnsi="Wingdings" w:hint="default"/>
      </w:rPr>
    </w:lvl>
    <w:lvl w:ilvl="5" w:tplc="04090005" w:tentative="1">
      <w:start w:val="1"/>
      <w:numFmt w:val="bullet"/>
      <w:lvlText w:val=""/>
      <w:lvlJc w:val="left"/>
      <w:pPr>
        <w:ind w:left="3420" w:hanging="440"/>
      </w:pPr>
      <w:rPr>
        <w:rFonts w:ascii="Wingdings" w:hAnsi="Wingdings" w:hint="default"/>
      </w:rPr>
    </w:lvl>
    <w:lvl w:ilvl="6" w:tplc="04090001" w:tentative="1">
      <w:start w:val="1"/>
      <w:numFmt w:val="bullet"/>
      <w:lvlText w:val=""/>
      <w:lvlJc w:val="left"/>
      <w:pPr>
        <w:ind w:left="3860" w:hanging="440"/>
      </w:pPr>
      <w:rPr>
        <w:rFonts w:ascii="Wingdings" w:hAnsi="Wingdings" w:hint="default"/>
      </w:rPr>
    </w:lvl>
    <w:lvl w:ilvl="7" w:tplc="04090003" w:tentative="1">
      <w:start w:val="1"/>
      <w:numFmt w:val="bullet"/>
      <w:lvlText w:val=""/>
      <w:lvlJc w:val="left"/>
      <w:pPr>
        <w:ind w:left="4300" w:hanging="440"/>
      </w:pPr>
      <w:rPr>
        <w:rFonts w:ascii="Wingdings" w:hAnsi="Wingdings" w:hint="default"/>
      </w:rPr>
    </w:lvl>
    <w:lvl w:ilvl="8" w:tplc="04090005" w:tentative="1">
      <w:start w:val="1"/>
      <w:numFmt w:val="bullet"/>
      <w:lvlText w:val=""/>
      <w:lvlJc w:val="left"/>
      <w:pPr>
        <w:ind w:left="4740" w:hanging="440"/>
      </w:pPr>
      <w:rPr>
        <w:rFonts w:ascii="Wingdings" w:hAnsi="Wingdings" w:hint="default"/>
      </w:rPr>
    </w:lvl>
  </w:abstractNum>
  <w:abstractNum w:abstractNumId="5" w15:restartNumberingAfterBreak="0">
    <w:nsid w:val="284F10CB"/>
    <w:multiLevelType w:val="hybridMultilevel"/>
    <w:tmpl w:val="3BBC2C8E"/>
    <w:lvl w:ilvl="0" w:tplc="DDA6CF96">
      <w:start w:val="1"/>
      <w:numFmt w:val="bullet"/>
      <w:lvlText w:val="-"/>
      <w:lvlJc w:val="left"/>
      <w:pPr>
        <w:ind w:left="1140" w:hanging="360"/>
      </w:pPr>
      <w:rPr>
        <w:rFonts w:ascii="仿宋" w:eastAsia="仿宋" w:hAnsi="仿宋" w:cstheme="minorBidi" w:hint="eastAsia"/>
      </w:rPr>
    </w:lvl>
    <w:lvl w:ilvl="1" w:tplc="04090003" w:tentative="1">
      <w:start w:val="1"/>
      <w:numFmt w:val="bullet"/>
      <w:lvlText w:val=""/>
      <w:lvlJc w:val="left"/>
      <w:pPr>
        <w:ind w:left="1660" w:hanging="440"/>
      </w:pPr>
      <w:rPr>
        <w:rFonts w:ascii="Wingdings" w:hAnsi="Wingdings" w:hint="default"/>
      </w:rPr>
    </w:lvl>
    <w:lvl w:ilvl="2" w:tplc="04090005" w:tentative="1">
      <w:start w:val="1"/>
      <w:numFmt w:val="bullet"/>
      <w:lvlText w:val=""/>
      <w:lvlJc w:val="left"/>
      <w:pPr>
        <w:ind w:left="2100" w:hanging="440"/>
      </w:pPr>
      <w:rPr>
        <w:rFonts w:ascii="Wingdings" w:hAnsi="Wingdings" w:hint="default"/>
      </w:rPr>
    </w:lvl>
    <w:lvl w:ilvl="3" w:tplc="04090001" w:tentative="1">
      <w:start w:val="1"/>
      <w:numFmt w:val="bullet"/>
      <w:lvlText w:val=""/>
      <w:lvlJc w:val="left"/>
      <w:pPr>
        <w:ind w:left="2540" w:hanging="440"/>
      </w:pPr>
      <w:rPr>
        <w:rFonts w:ascii="Wingdings" w:hAnsi="Wingdings" w:hint="default"/>
      </w:rPr>
    </w:lvl>
    <w:lvl w:ilvl="4" w:tplc="04090003" w:tentative="1">
      <w:start w:val="1"/>
      <w:numFmt w:val="bullet"/>
      <w:lvlText w:val=""/>
      <w:lvlJc w:val="left"/>
      <w:pPr>
        <w:ind w:left="2980" w:hanging="440"/>
      </w:pPr>
      <w:rPr>
        <w:rFonts w:ascii="Wingdings" w:hAnsi="Wingdings" w:hint="default"/>
      </w:rPr>
    </w:lvl>
    <w:lvl w:ilvl="5" w:tplc="04090005" w:tentative="1">
      <w:start w:val="1"/>
      <w:numFmt w:val="bullet"/>
      <w:lvlText w:val=""/>
      <w:lvlJc w:val="left"/>
      <w:pPr>
        <w:ind w:left="3420" w:hanging="440"/>
      </w:pPr>
      <w:rPr>
        <w:rFonts w:ascii="Wingdings" w:hAnsi="Wingdings" w:hint="default"/>
      </w:rPr>
    </w:lvl>
    <w:lvl w:ilvl="6" w:tplc="04090001" w:tentative="1">
      <w:start w:val="1"/>
      <w:numFmt w:val="bullet"/>
      <w:lvlText w:val=""/>
      <w:lvlJc w:val="left"/>
      <w:pPr>
        <w:ind w:left="3860" w:hanging="440"/>
      </w:pPr>
      <w:rPr>
        <w:rFonts w:ascii="Wingdings" w:hAnsi="Wingdings" w:hint="default"/>
      </w:rPr>
    </w:lvl>
    <w:lvl w:ilvl="7" w:tplc="04090003" w:tentative="1">
      <w:start w:val="1"/>
      <w:numFmt w:val="bullet"/>
      <w:lvlText w:val=""/>
      <w:lvlJc w:val="left"/>
      <w:pPr>
        <w:ind w:left="4300" w:hanging="440"/>
      </w:pPr>
      <w:rPr>
        <w:rFonts w:ascii="Wingdings" w:hAnsi="Wingdings" w:hint="default"/>
      </w:rPr>
    </w:lvl>
    <w:lvl w:ilvl="8" w:tplc="04090005" w:tentative="1">
      <w:start w:val="1"/>
      <w:numFmt w:val="bullet"/>
      <w:lvlText w:val=""/>
      <w:lvlJc w:val="left"/>
      <w:pPr>
        <w:ind w:left="4740" w:hanging="440"/>
      </w:pPr>
      <w:rPr>
        <w:rFonts w:ascii="Wingdings" w:hAnsi="Wingdings" w:hint="default"/>
      </w:rPr>
    </w:lvl>
  </w:abstractNum>
  <w:abstractNum w:abstractNumId="6" w15:restartNumberingAfterBreak="0">
    <w:nsid w:val="5037260A"/>
    <w:multiLevelType w:val="hybridMultilevel"/>
    <w:tmpl w:val="4E546630"/>
    <w:lvl w:ilvl="0" w:tplc="3702AD00">
      <w:start w:val="1"/>
      <w:numFmt w:val="japaneseCounting"/>
      <w:lvlText w:val="（%1）"/>
      <w:lvlJc w:val="left"/>
      <w:pPr>
        <w:ind w:left="1140" w:hanging="720"/>
      </w:pPr>
      <w:rPr>
        <w:rFonts w:hint="eastAsia"/>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7" w15:restartNumberingAfterBreak="0">
    <w:nsid w:val="6B5616C4"/>
    <w:multiLevelType w:val="hybridMultilevel"/>
    <w:tmpl w:val="8EBA1344"/>
    <w:lvl w:ilvl="0" w:tplc="BD341F20">
      <w:start w:val="1"/>
      <w:numFmt w:val="bullet"/>
      <w:lvlText w:val="-"/>
      <w:lvlJc w:val="left"/>
      <w:pPr>
        <w:ind w:left="1095" w:hanging="360"/>
      </w:pPr>
      <w:rPr>
        <w:rFonts w:ascii="仿宋" w:eastAsia="仿宋" w:hAnsi="仿宋" w:cstheme="minorBidi" w:hint="eastAsia"/>
      </w:rPr>
    </w:lvl>
    <w:lvl w:ilvl="1" w:tplc="04090003" w:tentative="1">
      <w:start w:val="1"/>
      <w:numFmt w:val="bullet"/>
      <w:lvlText w:val=""/>
      <w:lvlJc w:val="left"/>
      <w:pPr>
        <w:ind w:left="1615" w:hanging="440"/>
      </w:pPr>
      <w:rPr>
        <w:rFonts w:ascii="Wingdings" w:hAnsi="Wingdings" w:hint="default"/>
      </w:rPr>
    </w:lvl>
    <w:lvl w:ilvl="2" w:tplc="04090005" w:tentative="1">
      <w:start w:val="1"/>
      <w:numFmt w:val="bullet"/>
      <w:lvlText w:val=""/>
      <w:lvlJc w:val="left"/>
      <w:pPr>
        <w:ind w:left="2055" w:hanging="440"/>
      </w:pPr>
      <w:rPr>
        <w:rFonts w:ascii="Wingdings" w:hAnsi="Wingdings" w:hint="default"/>
      </w:rPr>
    </w:lvl>
    <w:lvl w:ilvl="3" w:tplc="04090001" w:tentative="1">
      <w:start w:val="1"/>
      <w:numFmt w:val="bullet"/>
      <w:lvlText w:val=""/>
      <w:lvlJc w:val="left"/>
      <w:pPr>
        <w:ind w:left="2495" w:hanging="440"/>
      </w:pPr>
      <w:rPr>
        <w:rFonts w:ascii="Wingdings" w:hAnsi="Wingdings" w:hint="default"/>
      </w:rPr>
    </w:lvl>
    <w:lvl w:ilvl="4" w:tplc="04090003" w:tentative="1">
      <w:start w:val="1"/>
      <w:numFmt w:val="bullet"/>
      <w:lvlText w:val=""/>
      <w:lvlJc w:val="left"/>
      <w:pPr>
        <w:ind w:left="2935" w:hanging="440"/>
      </w:pPr>
      <w:rPr>
        <w:rFonts w:ascii="Wingdings" w:hAnsi="Wingdings" w:hint="default"/>
      </w:rPr>
    </w:lvl>
    <w:lvl w:ilvl="5" w:tplc="04090005" w:tentative="1">
      <w:start w:val="1"/>
      <w:numFmt w:val="bullet"/>
      <w:lvlText w:val=""/>
      <w:lvlJc w:val="left"/>
      <w:pPr>
        <w:ind w:left="3375" w:hanging="440"/>
      </w:pPr>
      <w:rPr>
        <w:rFonts w:ascii="Wingdings" w:hAnsi="Wingdings" w:hint="default"/>
      </w:rPr>
    </w:lvl>
    <w:lvl w:ilvl="6" w:tplc="04090001" w:tentative="1">
      <w:start w:val="1"/>
      <w:numFmt w:val="bullet"/>
      <w:lvlText w:val=""/>
      <w:lvlJc w:val="left"/>
      <w:pPr>
        <w:ind w:left="3815" w:hanging="440"/>
      </w:pPr>
      <w:rPr>
        <w:rFonts w:ascii="Wingdings" w:hAnsi="Wingdings" w:hint="default"/>
      </w:rPr>
    </w:lvl>
    <w:lvl w:ilvl="7" w:tplc="04090003" w:tentative="1">
      <w:start w:val="1"/>
      <w:numFmt w:val="bullet"/>
      <w:lvlText w:val=""/>
      <w:lvlJc w:val="left"/>
      <w:pPr>
        <w:ind w:left="4255" w:hanging="440"/>
      </w:pPr>
      <w:rPr>
        <w:rFonts w:ascii="Wingdings" w:hAnsi="Wingdings" w:hint="default"/>
      </w:rPr>
    </w:lvl>
    <w:lvl w:ilvl="8" w:tplc="04090005" w:tentative="1">
      <w:start w:val="1"/>
      <w:numFmt w:val="bullet"/>
      <w:lvlText w:val=""/>
      <w:lvlJc w:val="left"/>
      <w:pPr>
        <w:ind w:left="4695" w:hanging="440"/>
      </w:pPr>
      <w:rPr>
        <w:rFonts w:ascii="Wingdings" w:hAnsi="Wingdings" w:hint="default"/>
      </w:rPr>
    </w:lvl>
  </w:abstractNum>
  <w:abstractNum w:abstractNumId="8" w15:restartNumberingAfterBreak="0">
    <w:nsid w:val="6CFC55E4"/>
    <w:multiLevelType w:val="hybridMultilevel"/>
    <w:tmpl w:val="5802BA48"/>
    <w:lvl w:ilvl="0" w:tplc="B2A60D0E">
      <w:start w:val="1"/>
      <w:numFmt w:val="japaneseCounting"/>
      <w:lvlText w:val="（%1）"/>
      <w:lvlJc w:val="left"/>
      <w:pPr>
        <w:ind w:left="1140" w:hanging="72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9" w15:restartNumberingAfterBreak="0">
    <w:nsid w:val="76AB61E1"/>
    <w:multiLevelType w:val="hybridMultilevel"/>
    <w:tmpl w:val="49C8CA0C"/>
    <w:lvl w:ilvl="0" w:tplc="1082B13E">
      <w:start w:val="1"/>
      <w:numFmt w:val="japaneseCounting"/>
      <w:lvlText w:val="%1、"/>
      <w:lvlJc w:val="left"/>
      <w:pPr>
        <w:ind w:left="420" w:hanging="4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7CFE658C"/>
    <w:multiLevelType w:val="hybridMultilevel"/>
    <w:tmpl w:val="B9268688"/>
    <w:lvl w:ilvl="0" w:tplc="A2ECB45C">
      <w:start w:val="1"/>
      <w:numFmt w:val="bullet"/>
      <w:lvlText w:val="-"/>
      <w:lvlJc w:val="left"/>
      <w:pPr>
        <w:ind w:left="1140" w:hanging="360"/>
      </w:pPr>
      <w:rPr>
        <w:rFonts w:ascii="仿宋" w:eastAsia="仿宋" w:hAnsi="仿宋" w:cstheme="minorBidi" w:hint="eastAsia"/>
      </w:rPr>
    </w:lvl>
    <w:lvl w:ilvl="1" w:tplc="04090003" w:tentative="1">
      <w:start w:val="1"/>
      <w:numFmt w:val="bullet"/>
      <w:lvlText w:val=""/>
      <w:lvlJc w:val="left"/>
      <w:pPr>
        <w:ind w:left="1660" w:hanging="440"/>
      </w:pPr>
      <w:rPr>
        <w:rFonts w:ascii="Wingdings" w:hAnsi="Wingdings" w:hint="default"/>
      </w:rPr>
    </w:lvl>
    <w:lvl w:ilvl="2" w:tplc="04090005" w:tentative="1">
      <w:start w:val="1"/>
      <w:numFmt w:val="bullet"/>
      <w:lvlText w:val=""/>
      <w:lvlJc w:val="left"/>
      <w:pPr>
        <w:ind w:left="2100" w:hanging="440"/>
      </w:pPr>
      <w:rPr>
        <w:rFonts w:ascii="Wingdings" w:hAnsi="Wingdings" w:hint="default"/>
      </w:rPr>
    </w:lvl>
    <w:lvl w:ilvl="3" w:tplc="04090001" w:tentative="1">
      <w:start w:val="1"/>
      <w:numFmt w:val="bullet"/>
      <w:lvlText w:val=""/>
      <w:lvlJc w:val="left"/>
      <w:pPr>
        <w:ind w:left="2540" w:hanging="440"/>
      </w:pPr>
      <w:rPr>
        <w:rFonts w:ascii="Wingdings" w:hAnsi="Wingdings" w:hint="default"/>
      </w:rPr>
    </w:lvl>
    <w:lvl w:ilvl="4" w:tplc="04090003" w:tentative="1">
      <w:start w:val="1"/>
      <w:numFmt w:val="bullet"/>
      <w:lvlText w:val=""/>
      <w:lvlJc w:val="left"/>
      <w:pPr>
        <w:ind w:left="2980" w:hanging="440"/>
      </w:pPr>
      <w:rPr>
        <w:rFonts w:ascii="Wingdings" w:hAnsi="Wingdings" w:hint="default"/>
      </w:rPr>
    </w:lvl>
    <w:lvl w:ilvl="5" w:tplc="04090005" w:tentative="1">
      <w:start w:val="1"/>
      <w:numFmt w:val="bullet"/>
      <w:lvlText w:val=""/>
      <w:lvlJc w:val="left"/>
      <w:pPr>
        <w:ind w:left="3420" w:hanging="440"/>
      </w:pPr>
      <w:rPr>
        <w:rFonts w:ascii="Wingdings" w:hAnsi="Wingdings" w:hint="default"/>
      </w:rPr>
    </w:lvl>
    <w:lvl w:ilvl="6" w:tplc="04090001" w:tentative="1">
      <w:start w:val="1"/>
      <w:numFmt w:val="bullet"/>
      <w:lvlText w:val=""/>
      <w:lvlJc w:val="left"/>
      <w:pPr>
        <w:ind w:left="3860" w:hanging="440"/>
      </w:pPr>
      <w:rPr>
        <w:rFonts w:ascii="Wingdings" w:hAnsi="Wingdings" w:hint="default"/>
      </w:rPr>
    </w:lvl>
    <w:lvl w:ilvl="7" w:tplc="04090003" w:tentative="1">
      <w:start w:val="1"/>
      <w:numFmt w:val="bullet"/>
      <w:lvlText w:val=""/>
      <w:lvlJc w:val="left"/>
      <w:pPr>
        <w:ind w:left="4300" w:hanging="440"/>
      </w:pPr>
      <w:rPr>
        <w:rFonts w:ascii="Wingdings" w:hAnsi="Wingdings" w:hint="default"/>
      </w:rPr>
    </w:lvl>
    <w:lvl w:ilvl="8" w:tplc="04090005" w:tentative="1">
      <w:start w:val="1"/>
      <w:numFmt w:val="bullet"/>
      <w:lvlText w:val=""/>
      <w:lvlJc w:val="left"/>
      <w:pPr>
        <w:ind w:left="4740" w:hanging="440"/>
      </w:pPr>
      <w:rPr>
        <w:rFonts w:ascii="Wingdings" w:hAnsi="Wingdings" w:hint="default"/>
      </w:rPr>
    </w:lvl>
  </w:abstractNum>
  <w:num w:numId="1" w16cid:durableId="193083642">
    <w:abstractNumId w:val="9"/>
  </w:num>
  <w:num w:numId="2" w16cid:durableId="1926719018">
    <w:abstractNumId w:val="3"/>
  </w:num>
  <w:num w:numId="3" w16cid:durableId="411396882">
    <w:abstractNumId w:val="8"/>
  </w:num>
  <w:num w:numId="4" w16cid:durableId="1661422178">
    <w:abstractNumId w:val="1"/>
  </w:num>
  <w:num w:numId="5" w16cid:durableId="180557952">
    <w:abstractNumId w:val="0"/>
  </w:num>
  <w:num w:numId="6" w16cid:durableId="1090663748">
    <w:abstractNumId w:val="4"/>
  </w:num>
  <w:num w:numId="7" w16cid:durableId="963004126">
    <w:abstractNumId w:val="5"/>
  </w:num>
  <w:num w:numId="8" w16cid:durableId="1302540466">
    <w:abstractNumId w:val="10"/>
  </w:num>
  <w:num w:numId="9" w16cid:durableId="709307136">
    <w:abstractNumId w:val="7"/>
  </w:num>
  <w:num w:numId="10" w16cid:durableId="349064391">
    <w:abstractNumId w:val="2"/>
  </w:num>
  <w:num w:numId="11" w16cid:durableId="15291250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6"/>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945"/>
    <w:rsid w:val="0002318F"/>
    <w:rsid w:val="000475BD"/>
    <w:rsid w:val="00193008"/>
    <w:rsid w:val="003E6945"/>
    <w:rsid w:val="004068B0"/>
    <w:rsid w:val="00522D26"/>
    <w:rsid w:val="005E66AF"/>
    <w:rsid w:val="007B348C"/>
    <w:rsid w:val="0082108D"/>
    <w:rsid w:val="008A66DF"/>
    <w:rsid w:val="008C2AA3"/>
    <w:rsid w:val="009325A5"/>
    <w:rsid w:val="00A16E87"/>
    <w:rsid w:val="00A53A9E"/>
    <w:rsid w:val="00AB0D4B"/>
    <w:rsid w:val="00B20AE9"/>
    <w:rsid w:val="00BF3ADA"/>
    <w:rsid w:val="00C3450E"/>
    <w:rsid w:val="00CD2F17"/>
    <w:rsid w:val="00CF0097"/>
    <w:rsid w:val="00DD1EA7"/>
    <w:rsid w:val="00E25EC2"/>
    <w:rsid w:val="00F424C3"/>
    <w:rsid w:val="00F45F75"/>
    <w:rsid w:val="00F95A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FEF231"/>
  <w15:chartTrackingRefBased/>
  <w15:docId w15:val="{C6E04AA1-2D8C-284F-8173-849BDCC546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3E694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3E694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3E694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3E6945"/>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3E6945"/>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3E6945"/>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3E6945"/>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3E6945"/>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3E6945"/>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3E6945"/>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3E6945"/>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3E6945"/>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3E6945"/>
    <w:rPr>
      <w:rFonts w:cstheme="majorBidi"/>
      <w:color w:val="0F4761" w:themeColor="accent1" w:themeShade="BF"/>
      <w:sz w:val="28"/>
      <w:szCs w:val="28"/>
    </w:rPr>
  </w:style>
  <w:style w:type="character" w:customStyle="1" w:styleId="50">
    <w:name w:val="标题 5 字符"/>
    <w:basedOn w:val="a0"/>
    <w:link w:val="5"/>
    <w:uiPriority w:val="9"/>
    <w:semiHidden/>
    <w:rsid w:val="003E6945"/>
    <w:rPr>
      <w:rFonts w:cstheme="majorBidi"/>
      <w:color w:val="0F4761" w:themeColor="accent1" w:themeShade="BF"/>
      <w:sz w:val="24"/>
    </w:rPr>
  </w:style>
  <w:style w:type="character" w:customStyle="1" w:styleId="60">
    <w:name w:val="标题 6 字符"/>
    <w:basedOn w:val="a0"/>
    <w:link w:val="6"/>
    <w:uiPriority w:val="9"/>
    <w:semiHidden/>
    <w:rsid w:val="003E6945"/>
    <w:rPr>
      <w:rFonts w:cstheme="majorBidi"/>
      <w:b/>
      <w:bCs/>
      <w:color w:val="0F4761" w:themeColor="accent1" w:themeShade="BF"/>
    </w:rPr>
  </w:style>
  <w:style w:type="character" w:customStyle="1" w:styleId="70">
    <w:name w:val="标题 7 字符"/>
    <w:basedOn w:val="a0"/>
    <w:link w:val="7"/>
    <w:uiPriority w:val="9"/>
    <w:semiHidden/>
    <w:rsid w:val="003E6945"/>
    <w:rPr>
      <w:rFonts w:cstheme="majorBidi"/>
      <w:b/>
      <w:bCs/>
      <w:color w:val="595959" w:themeColor="text1" w:themeTint="A6"/>
    </w:rPr>
  </w:style>
  <w:style w:type="character" w:customStyle="1" w:styleId="80">
    <w:name w:val="标题 8 字符"/>
    <w:basedOn w:val="a0"/>
    <w:link w:val="8"/>
    <w:uiPriority w:val="9"/>
    <w:semiHidden/>
    <w:rsid w:val="003E6945"/>
    <w:rPr>
      <w:rFonts w:cstheme="majorBidi"/>
      <w:color w:val="595959" w:themeColor="text1" w:themeTint="A6"/>
    </w:rPr>
  </w:style>
  <w:style w:type="character" w:customStyle="1" w:styleId="90">
    <w:name w:val="标题 9 字符"/>
    <w:basedOn w:val="a0"/>
    <w:link w:val="9"/>
    <w:uiPriority w:val="9"/>
    <w:semiHidden/>
    <w:rsid w:val="003E6945"/>
    <w:rPr>
      <w:rFonts w:eastAsiaTheme="majorEastAsia" w:cstheme="majorBidi"/>
      <w:color w:val="595959" w:themeColor="text1" w:themeTint="A6"/>
    </w:rPr>
  </w:style>
  <w:style w:type="paragraph" w:styleId="a3">
    <w:name w:val="Title"/>
    <w:basedOn w:val="a"/>
    <w:next w:val="a"/>
    <w:link w:val="a4"/>
    <w:uiPriority w:val="10"/>
    <w:qFormat/>
    <w:rsid w:val="003E6945"/>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3E694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E6945"/>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3E694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E6945"/>
    <w:pPr>
      <w:spacing w:before="160" w:after="160"/>
      <w:jc w:val="center"/>
    </w:pPr>
    <w:rPr>
      <w:i/>
      <w:iCs/>
      <w:color w:val="404040" w:themeColor="text1" w:themeTint="BF"/>
    </w:rPr>
  </w:style>
  <w:style w:type="character" w:customStyle="1" w:styleId="a8">
    <w:name w:val="引用 字符"/>
    <w:basedOn w:val="a0"/>
    <w:link w:val="a7"/>
    <w:uiPriority w:val="29"/>
    <w:rsid w:val="003E6945"/>
    <w:rPr>
      <w:i/>
      <w:iCs/>
      <w:color w:val="404040" w:themeColor="text1" w:themeTint="BF"/>
    </w:rPr>
  </w:style>
  <w:style w:type="paragraph" w:styleId="a9">
    <w:name w:val="List Paragraph"/>
    <w:basedOn w:val="a"/>
    <w:uiPriority w:val="34"/>
    <w:qFormat/>
    <w:rsid w:val="003E6945"/>
    <w:pPr>
      <w:ind w:left="720"/>
      <w:contextualSpacing/>
    </w:pPr>
  </w:style>
  <w:style w:type="character" w:styleId="aa">
    <w:name w:val="Intense Emphasis"/>
    <w:basedOn w:val="a0"/>
    <w:uiPriority w:val="21"/>
    <w:qFormat/>
    <w:rsid w:val="003E6945"/>
    <w:rPr>
      <w:i/>
      <w:iCs/>
      <w:color w:val="0F4761" w:themeColor="accent1" w:themeShade="BF"/>
    </w:rPr>
  </w:style>
  <w:style w:type="paragraph" w:styleId="ab">
    <w:name w:val="Intense Quote"/>
    <w:basedOn w:val="a"/>
    <w:next w:val="a"/>
    <w:link w:val="ac"/>
    <w:uiPriority w:val="30"/>
    <w:qFormat/>
    <w:rsid w:val="003E69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3E6945"/>
    <w:rPr>
      <w:i/>
      <w:iCs/>
      <w:color w:val="0F4761" w:themeColor="accent1" w:themeShade="BF"/>
    </w:rPr>
  </w:style>
  <w:style w:type="character" w:styleId="ad">
    <w:name w:val="Intense Reference"/>
    <w:basedOn w:val="a0"/>
    <w:uiPriority w:val="32"/>
    <w:qFormat/>
    <w:rsid w:val="003E694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3706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eg"/><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18E4CA-05FE-4446-AB27-2C659B96F2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99</TotalTime>
  <Pages>6</Pages>
  <Words>599</Words>
  <Characters>3415</Characters>
  <Application>Microsoft Office Word</Application>
  <DocSecurity>0</DocSecurity>
  <Lines>28</Lines>
  <Paragraphs>8</Paragraphs>
  <ScaleCrop>false</ScaleCrop>
  <Company/>
  <LinksUpToDate>false</LinksUpToDate>
  <CharactersWithSpaces>4006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思远 蔡</dc:creator>
  <cp:keywords/>
  <dc:description/>
  <cp:lastModifiedBy>思远 蔡</cp:lastModifiedBy>
  <cp:revision>7</cp:revision>
  <dcterms:created xsi:type="dcterms:W3CDTF">2024-06-13T18:11:00Z</dcterms:created>
  <dcterms:modified xsi:type="dcterms:W3CDTF">2024-06-13T20:58:00Z</dcterms:modified>
</cp:coreProperties>
</file>