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9285E" w14:textId="77777777" w:rsidR="00712EA0" w:rsidRPr="006C139A" w:rsidRDefault="00712EA0" w:rsidP="00712EA0">
      <w:pPr>
        <w:rPr>
          <w:rFonts w:ascii="仿宋" w:eastAsia="仿宋" w:hAnsi="仿宋"/>
          <w:b/>
          <w:bCs/>
        </w:rPr>
      </w:pPr>
      <w:r w:rsidRPr="006C139A">
        <w:rPr>
          <w:rFonts w:ascii="仿宋" w:eastAsia="仿宋" w:hAnsi="仿宋"/>
          <w:b/>
          <w:bCs/>
        </w:rPr>
        <w:t>C</w:t>
      </w:r>
      <w:r w:rsidRPr="006C139A">
        <w:rPr>
          <w:rFonts w:ascii="仿宋" w:eastAsia="仿宋" w:hAnsi="仿宋" w:hint="eastAsia"/>
          <w:b/>
          <w:bCs/>
        </w:rPr>
        <w:t>h01 GIS绪论</w:t>
      </w:r>
    </w:p>
    <w:p w14:paraId="2A9E7D9C" w14:textId="77777777" w:rsidR="00712EA0" w:rsidRDefault="00712EA0" w:rsidP="00712EA0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4A5829">
        <w:rPr>
          <w:rFonts w:ascii="仿宋" w:eastAsia="仿宋" w:hAnsi="仿宋" w:hint="eastAsia"/>
        </w:rPr>
        <w:t>地图：</w:t>
      </w:r>
    </w:p>
    <w:p w14:paraId="1D458CE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空间信息的载体</w:t>
      </w:r>
    </w:p>
    <w:p w14:paraId="103A915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纸质 ——&gt; 电子 ——&gt; 高精度地图</w:t>
      </w:r>
    </w:p>
    <w:p w14:paraId="31E5BAC0" w14:textId="77777777" w:rsidR="00712EA0" w:rsidRDefault="00712EA0" w:rsidP="00712EA0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4A5829">
        <w:rPr>
          <w:rFonts w:ascii="仿宋" w:eastAsia="仿宋" w:hAnsi="仿宋" w:hint="eastAsia"/>
        </w:rPr>
        <w:t>电子地图</w:t>
      </w:r>
      <w:r>
        <w:rPr>
          <w:rFonts w:ascii="仿宋" w:eastAsia="仿宋" w:hAnsi="仿宋" w:hint="eastAsia"/>
        </w:rPr>
        <w:t>：【理解】</w:t>
      </w:r>
    </w:p>
    <w:p w14:paraId="553A27EC" w14:textId="77777777" w:rsidR="00712EA0" w:rsidRPr="006F0D61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概念：即数字地图，是利用计算机技术，以数字方式存储和查阅的地图。</w:t>
      </w:r>
    </w:p>
    <w:p w14:paraId="331A7036" w14:textId="77777777" w:rsidR="00712EA0" w:rsidRPr="006F0D61" w:rsidRDefault="00712EA0" w:rsidP="00712EA0">
      <w:pPr>
        <w:rPr>
          <w:rFonts w:ascii="仿宋" w:eastAsia="仿宋" w:hAnsi="仿宋"/>
        </w:rPr>
      </w:pPr>
      <w:r w:rsidRPr="006F0D61">
        <w:rPr>
          <w:rFonts w:ascii="仿宋" w:eastAsia="仿宋" w:hAnsi="仿宋" w:hint="eastAsia"/>
        </w:rPr>
        <w:t>存储数据的方法：</w:t>
      </w:r>
    </w:p>
    <w:p w14:paraId="184F9B8A" w14:textId="77777777" w:rsidR="00712EA0" w:rsidRDefault="00712EA0" w:rsidP="00712EA0">
      <w:pPr>
        <w:ind w:firstLine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栅格式存储（早期使用），地图比例不能放大或缩小</w:t>
      </w:r>
    </w:p>
    <w:p w14:paraId="410EC165" w14:textId="77777777" w:rsidR="00712EA0" w:rsidRDefault="00712EA0" w:rsidP="00712EA0">
      <w:pPr>
        <w:ind w:firstLine="36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矢量式图像存储，地图比例可放大、缩小或旋转而不影响显示效果</w:t>
      </w:r>
    </w:p>
    <w:p w14:paraId="6E1E055F" w14:textId="77777777" w:rsidR="00712EA0" w:rsidRPr="00A33D2E" w:rsidRDefault="00712EA0" w:rsidP="00712EA0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A33D2E">
        <w:rPr>
          <w:rFonts w:ascii="仿宋" w:eastAsia="仿宋" w:hAnsi="仿宋" w:hint="eastAsia"/>
        </w:rPr>
        <w:t>高精度地图：</w:t>
      </w:r>
      <w:r>
        <w:rPr>
          <w:rFonts w:ascii="仿宋" w:eastAsia="仿宋" w:hAnsi="仿宋" w:hint="eastAsia"/>
        </w:rPr>
        <w:t>【理解】</w:t>
      </w:r>
    </w:p>
    <w:p w14:paraId="10C10AD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概念：高精度、精细化定义的地图，其精度达到厘米级</w:t>
      </w:r>
    </w:p>
    <w:p w14:paraId="58CABC24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道路交通地理信息更丰富和细致：道路网数据、车道网络数据、车道线和交通标志</w:t>
      </w:r>
    </w:p>
    <w:p w14:paraId="74A09494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无人驾驶的核心技术之一</w:t>
      </w:r>
    </w:p>
    <w:p w14:paraId="4F70FA5C" w14:textId="77777777" w:rsidR="00712EA0" w:rsidRPr="00A33D2E" w:rsidRDefault="00712EA0" w:rsidP="00712EA0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A33D2E">
        <w:rPr>
          <w:rFonts w:ascii="仿宋" w:eastAsia="仿宋" w:hAnsi="仿宋" w:hint="eastAsia"/>
        </w:rPr>
        <w:t>地理信息系统基本概念：</w:t>
      </w:r>
      <w:r>
        <w:rPr>
          <w:rFonts w:ascii="仿宋" w:eastAsia="仿宋" w:hAnsi="仿宋" w:hint="eastAsia"/>
        </w:rPr>
        <w:t>【理解】</w:t>
      </w:r>
    </w:p>
    <w:p w14:paraId="3C417A5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是一个软硬件结合系统</w:t>
      </w:r>
    </w:p>
    <w:p w14:paraId="36FFD438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是一个信息整合管理系统</w:t>
      </w:r>
    </w:p>
    <w:p w14:paraId="0F7D360C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是一个通用基础类系统（可用于支持其他系统）</w:t>
      </w:r>
    </w:p>
    <w:p w14:paraId="518F2BB2" w14:textId="77777777" w:rsidR="00712EA0" w:rsidRPr="00A33D2E" w:rsidRDefault="00712EA0" w:rsidP="00712EA0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A33D2E">
        <w:rPr>
          <w:rFonts w:ascii="仿宋" w:eastAsia="仿宋" w:hAnsi="仿宋" w:hint="eastAsia"/>
        </w:rPr>
        <w:t>地理信息系统定义：</w:t>
      </w:r>
      <w:r>
        <w:rPr>
          <w:rFonts w:ascii="仿宋" w:eastAsia="仿宋" w:hAnsi="仿宋" w:hint="eastAsia"/>
        </w:rPr>
        <w:t>【理解】</w:t>
      </w:r>
    </w:p>
    <w:p w14:paraId="7C8C347C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是以采集、处理、管理、分析和描述整个或部分地球表面（包括大气层在内）与空间和地理分布有关的数据的计算机空间信息系统。</w:t>
      </w:r>
    </w:p>
    <w:p w14:paraId="29C67DAC" w14:textId="77777777" w:rsidR="00712EA0" w:rsidRPr="00A33D2E" w:rsidRDefault="00712EA0" w:rsidP="00712EA0">
      <w:pPr>
        <w:pStyle w:val="a9"/>
        <w:numPr>
          <w:ilvl w:val="0"/>
          <w:numId w:val="1"/>
        </w:numPr>
        <w:rPr>
          <w:rFonts w:ascii="仿宋" w:eastAsia="仿宋" w:hAnsi="仿宋"/>
        </w:rPr>
      </w:pPr>
      <w:r w:rsidRPr="00A33D2E">
        <w:rPr>
          <w:rFonts w:ascii="仿宋" w:eastAsia="仿宋" w:hAnsi="仿宋" w:hint="eastAsia"/>
        </w:rPr>
        <w:t>地理数据：</w:t>
      </w:r>
    </w:p>
    <w:p w14:paraId="3ECFF64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空间特征、属性特征、时间特征</w:t>
      </w:r>
    </w:p>
    <w:p w14:paraId="4B2867AC" w14:textId="77777777" w:rsidR="00712EA0" w:rsidRPr="00A33D2E" w:rsidRDefault="00712EA0" w:rsidP="00712EA0">
      <w:pPr>
        <w:pStyle w:val="a9"/>
        <w:numPr>
          <w:ilvl w:val="0"/>
          <w:numId w:val="1"/>
        </w:numPr>
        <w:rPr>
          <w:rFonts w:ascii="仿宋" w:eastAsia="仿宋" w:hAnsi="仿宋"/>
        </w:rPr>
      </w:pPr>
    </w:p>
    <w:p w14:paraId="681E15D0" w14:textId="77777777" w:rsidR="00712EA0" w:rsidRPr="00A33D2E" w:rsidRDefault="00712EA0" w:rsidP="00712EA0">
      <w:pPr>
        <w:rPr>
          <w:rFonts w:ascii="仿宋" w:eastAsia="仿宋" w:hAnsi="仿宋"/>
        </w:rPr>
      </w:pPr>
      <w:r w:rsidRPr="00A33D2E">
        <w:rPr>
          <w:rFonts w:ascii="仿宋" w:eastAsia="仿宋" w:hAnsi="仿宋"/>
          <w:noProof/>
        </w:rPr>
        <w:drawing>
          <wp:inline distT="0" distB="0" distL="0" distR="0" wp14:anchorId="65DB2966" wp14:editId="23D00C51">
            <wp:extent cx="5228701" cy="1245476"/>
            <wp:effectExtent l="0" t="0" r="3810" b="0"/>
            <wp:docPr id="816384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3843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33896" cy="129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37AEB7" w14:textId="77777777" w:rsidR="00712EA0" w:rsidRPr="00A33D2E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8、</w:t>
      </w:r>
      <w:r w:rsidRPr="00A33D2E">
        <w:rPr>
          <w:rFonts w:ascii="仿宋" w:eastAsia="仿宋" w:hAnsi="仿宋" w:hint="eastAsia"/>
        </w:rPr>
        <w:t>相关学科技术：</w:t>
      </w:r>
    </w:p>
    <w:p w14:paraId="2436A0BD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数据库、遥感、全球定位系统</w:t>
      </w:r>
    </w:p>
    <w:p w14:paraId="5EC1289B" w14:textId="77777777" w:rsidR="00712EA0" w:rsidRPr="006C139A" w:rsidRDefault="00712EA0" w:rsidP="00712EA0">
      <w:pPr>
        <w:rPr>
          <w:rFonts w:ascii="仿宋" w:eastAsia="仿宋" w:hAnsi="仿宋"/>
        </w:rPr>
      </w:pPr>
      <w:r w:rsidRPr="006C139A">
        <w:rPr>
          <w:rFonts w:ascii="仿宋" w:eastAsia="仿宋" w:hAnsi="仿宋" w:hint="eastAsia"/>
        </w:rPr>
        <w:lastRenderedPageBreak/>
        <w:t>9、组件式GIS</w:t>
      </w:r>
    </w:p>
    <w:p w14:paraId="333FBA1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GIS模块之间通过COM标准的“接口”进行通信</w:t>
      </w:r>
    </w:p>
    <w:p w14:paraId="2ED3FBBF" w14:textId="77777777" w:rsidR="00712EA0" w:rsidRDefault="00712EA0" w:rsidP="00712EA0">
      <w:pPr>
        <w:rPr>
          <w:rFonts w:ascii="仿宋" w:eastAsia="仿宋" w:hAnsi="仿宋"/>
        </w:rPr>
      </w:pPr>
      <w:proofErr w:type="spellStart"/>
      <w:r>
        <w:rPr>
          <w:rFonts w:ascii="仿宋" w:eastAsia="仿宋" w:hAnsi="仿宋" w:hint="eastAsia"/>
        </w:rPr>
        <w:t>ComGIS</w:t>
      </w:r>
      <w:proofErr w:type="spellEnd"/>
      <w:r>
        <w:rPr>
          <w:rFonts w:ascii="仿宋" w:eastAsia="仿宋" w:hAnsi="仿宋" w:hint="eastAsia"/>
        </w:rPr>
        <w:t>把GIS的功能模块化分为几个构件，每个构件完成不同的功能</w:t>
      </w:r>
    </w:p>
    <w:p w14:paraId="156DA8FA" w14:textId="77777777" w:rsidR="00712EA0" w:rsidRPr="006C139A" w:rsidRDefault="00712EA0" w:rsidP="00712EA0">
      <w:pPr>
        <w:rPr>
          <w:rFonts w:ascii="仿宋" w:eastAsia="仿宋" w:hAnsi="仿宋"/>
        </w:rPr>
      </w:pPr>
      <w:r w:rsidRPr="006C139A">
        <w:rPr>
          <w:rFonts w:ascii="仿宋" w:eastAsia="仿宋" w:hAnsi="仿宋"/>
        </w:rPr>
        <w:t>各个GIS构件之间、GIS构件与非GIS构件之间，可以方便地进行集成</w:t>
      </w:r>
    </w:p>
    <w:p w14:paraId="2AF8497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10、网络GIS（</w:t>
      </w:r>
      <w:proofErr w:type="spellStart"/>
      <w:r>
        <w:rPr>
          <w:rFonts w:ascii="仿宋" w:eastAsia="仿宋" w:hAnsi="仿宋" w:hint="eastAsia"/>
        </w:rPr>
        <w:t>WebGIS</w:t>
      </w:r>
      <w:proofErr w:type="spellEnd"/>
      <w:r>
        <w:rPr>
          <w:rFonts w:ascii="仿宋" w:eastAsia="仿宋" w:hAnsi="仿宋" w:hint="eastAsia"/>
        </w:rPr>
        <w:t>）：</w:t>
      </w:r>
    </w:p>
    <w:p w14:paraId="1226975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运行在万维网上的地理信息系统</w:t>
      </w:r>
    </w:p>
    <w:p w14:paraId="6D87F6C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11、服务式GIS（Service GIS）：</w:t>
      </w:r>
    </w:p>
    <w:p w14:paraId="141265BE" w14:textId="77777777" w:rsidR="00712EA0" w:rsidRPr="006C139A" w:rsidRDefault="00712EA0" w:rsidP="00712EA0">
      <w:pPr>
        <w:rPr>
          <w:rFonts w:ascii="仿宋" w:eastAsia="仿宋" w:hAnsi="仿宋"/>
        </w:rPr>
      </w:pPr>
      <w:r w:rsidRPr="006C139A">
        <w:rPr>
          <w:rFonts w:ascii="仿宋" w:eastAsia="仿宋" w:hAnsi="仿宋"/>
          <w:noProof/>
        </w:rPr>
        <w:drawing>
          <wp:inline distT="0" distB="0" distL="0" distR="0" wp14:anchorId="7F75463B" wp14:editId="51143839">
            <wp:extent cx="2455864" cy="2417380"/>
            <wp:effectExtent l="0" t="0" r="0" b="0"/>
            <wp:docPr id="9936493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64930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1851" cy="2433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5E7D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12、多维动态GIS</w:t>
      </w:r>
    </w:p>
    <w:p w14:paraId="492BF753" w14:textId="77777777" w:rsidR="00712EA0" w:rsidRDefault="00712EA0" w:rsidP="00712EA0">
      <w:pPr>
        <w:rPr>
          <w:rFonts w:ascii="仿宋" w:eastAsia="仿宋" w:hAnsi="仿宋"/>
        </w:rPr>
      </w:pPr>
    </w:p>
    <w:p w14:paraId="36BC0B49" w14:textId="77777777" w:rsidR="00712EA0" w:rsidRDefault="00712EA0" w:rsidP="00712EA0">
      <w:pPr>
        <w:rPr>
          <w:rFonts w:ascii="仿宋" w:eastAsia="仿宋" w:hAnsi="仿宋"/>
        </w:rPr>
      </w:pPr>
    </w:p>
    <w:p w14:paraId="6709CB14" w14:textId="77777777" w:rsidR="00712EA0" w:rsidRPr="006C139A" w:rsidRDefault="00712EA0" w:rsidP="00712EA0">
      <w:pPr>
        <w:rPr>
          <w:rFonts w:ascii="仿宋" w:eastAsia="仿宋" w:hAnsi="仿宋"/>
          <w:b/>
          <w:bCs/>
        </w:rPr>
      </w:pPr>
      <w:r w:rsidRPr="006C139A">
        <w:rPr>
          <w:rFonts w:ascii="仿宋" w:eastAsia="仿宋" w:hAnsi="仿宋"/>
          <w:b/>
          <w:bCs/>
        </w:rPr>
        <w:t>C</w:t>
      </w:r>
      <w:r w:rsidRPr="006C139A">
        <w:rPr>
          <w:rFonts w:ascii="仿宋" w:eastAsia="仿宋" w:hAnsi="仿宋" w:hint="eastAsia"/>
          <w:b/>
          <w:bCs/>
        </w:rPr>
        <w:t>h02 空间数据采集和处理</w:t>
      </w:r>
    </w:p>
    <w:p w14:paraId="7DC0BD1E" w14:textId="77777777" w:rsidR="00712EA0" w:rsidRPr="0023582A" w:rsidRDefault="00712EA0" w:rsidP="00712EA0">
      <w:pPr>
        <w:rPr>
          <w:rFonts w:ascii="仿宋" w:eastAsia="仿宋" w:hAnsi="仿宋"/>
        </w:rPr>
      </w:pPr>
      <w:r w:rsidRPr="006C139A">
        <w:rPr>
          <w:rFonts w:ascii="仿宋" w:eastAsia="仿宋" w:hAnsi="仿宋" w:hint="eastAsia"/>
        </w:rPr>
        <w:t>1、空间数据基本概念：</w:t>
      </w:r>
    </w:p>
    <w:p w14:paraId="6624159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对地理空间实体的抽象表达</w:t>
      </w:r>
    </w:p>
    <w:p w14:paraId="115D3F10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2、空间数据基本特征：【理解】</w:t>
      </w:r>
    </w:p>
    <w:p w14:paraId="4149104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（1）空间特征：</w:t>
      </w:r>
      <w:r w:rsidRPr="0023582A">
        <w:rPr>
          <w:rFonts w:ascii="仿宋" w:eastAsia="仿宋" w:hAnsi="仿宋"/>
        </w:rPr>
        <w:t>空间对象的位置、形状和大小等几何特征，以及与相邻地物的空间关系</w:t>
      </w:r>
    </w:p>
    <w:p w14:paraId="2B02F20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【记忆】【理解】几何特征：坐标（绝对）、位置关系（相对）</w:t>
      </w:r>
    </w:p>
    <w:p w14:paraId="2B0BB5C9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空间关系</w:t>
      </w:r>
    </w:p>
    <w:p w14:paraId="7B499F2E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（2）时间特征：</w:t>
      </w:r>
      <w:r w:rsidRPr="0023582A">
        <w:rPr>
          <w:rFonts w:ascii="仿宋" w:eastAsia="仿宋" w:hAnsi="仿宋"/>
        </w:rPr>
        <w:t>采集空间数据的特定的时间或时间段</w:t>
      </w:r>
    </w:p>
    <w:p w14:paraId="526CACA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（3）专题特征：</w:t>
      </w:r>
      <w:r w:rsidRPr="0023582A">
        <w:rPr>
          <w:rFonts w:ascii="仿宋" w:eastAsia="仿宋" w:hAnsi="仿宋"/>
        </w:rPr>
        <w:t>空间特征、时间特征外的其它特征，即属性特征</w:t>
      </w:r>
      <w:r>
        <w:rPr>
          <w:rFonts w:ascii="仿宋" w:eastAsia="仿宋" w:hAnsi="仿宋" w:hint="eastAsia"/>
        </w:rPr>
        <w:t>。（如坡度、降雨量、人口密度等）</w:t>
      </w:r>
    </w:p>
    <w:p w14:paraId="2E27A589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3、空间数据几何类型：【记忆】【理解】</w:t>
      </w:r>
    </w:p>
    <w:p w14:paraId="420634B6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点（如：兴趣点）、线（如：道路）、面（如：建筑物）</w:t>
      </w:r>
    </w:p>
    <w:p w14:paraId="03210FF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4、空间数据采集的目的：</w:t>
      </w:r>
    </w:p>
    <w:p w14:paraId="266D8AFC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非数字化的数据数字化</w:t>
      </w:r>
    </w:p>
    <w:p w14:paraId="5379B7B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5、采集两类数据：</w:t>
      </w:r>
    </w:p>
    <w:p w14:paraId="7F8AEED4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图形、属性</w:t>
      </w:r>
    </w:p>
    <w:p w14:paraId="0FF9300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6、空间数据数据来源：</w:t>
      </w:r>
    </w:p>
    <w:p w14:paraId="65B55848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地图；遥感、航空影像和数据；地面测量；数字化数据；统计数据；多媒体</w:t>
      </w:r>
    </w:p>
    <w:p w14:paraId="7908C221" w14:textId="77777777" w:rsidR="00712EA0" w:rsidRPr="0023582A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7、</w:t>
      </w:r>
      <w:r w:rsidRPr="0023582A">
        <w:rPr>
          <w:rFonts w:ascii="仿宋" w:eastAsia="仿宋" w:hAnsi="仿宋" w:hint="eastAsia"/>
        </w:rPr>
        <w:t>空间数据采集主要任务：</w:t>
      </w:r>
    </w:p>
    <w:p w14:paraId="600C757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空间图形数据采集与编辑 + 非空间属性数据采集与编辑 ——&gt; 两者之间的连接</w:t>
      </w:r>
    </w:p>
    <w:p w14:paraId="5903D583" w14:textId="77777777" w:rsidR="00712EA0" w:rsidRPr="0023582A" w:rsidRDefault="00712EA0" w:rsidP="00712EA0">
      <w:pPr>
        <w:rPr>
          <w:rFonts w:ascii="仿宋" w:eastAsia="仿宋" w:hAnsi="仿宋"/>
        </w:rPr>
      </w:pPr>
      <w:r w:rsidRPr="0023582A">
        <w:rPr>
          <w:rFonts w:ascii="仿宋" w:eastAsia="仿宋" w:hAnsi="仿宋" w:hint="eastAsia"/>
        </w:rPr>
        <w:t>8、野外采集：</w:t>
      </w:r>
    </w:p>
    <w:p w14:paraId="0322D6AA" w14:textId="77777777" w:rsidR="00712EA0" w:rsidRPr="0023582A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</w:t>
      </w:r>
      <w:r w:rsidRPr="0023582A">
        <w:rPr>
          <w:rFonts w:ascii="仿宋" w:eastAsia="仿宋" w:hAnsi="仿宋"/>
        </w:rPr>
        <w:t>传统外业数据采集</w:t>
      </w:r>
      <w:r>
        <w:rPr>
          <w:rFonts w:ascii="仿宋" w:eastAsia="仿宋" w:hAnsi="仿宋" w:hint="eastAsia"/>
        </w:rPr>
        <w:t>：</w:t>
      </w:r>
    </w:p>
    <w:p w14:paraId="6A91E397" w14:textId="77777777" w:rsidR="00712EA0" w:rsidRPr="0023582A" w:rsidRDefault="00712EA0" w:rsidP="00712EA0">
      <w:pPr>
        <w:ind w:leftChars="191" w:left="420"/>
        <w:rPr>
          <w:rFonts w:ascii="仿宋" w:eastAsia="仿宋" w:hAnsi="仿宋"/>
        </w:rPr>
      </w:pPr>
      <w:r w:rsidRPr="0023582A">
        <w:rPr>
          <w:rFonts w:ascii="仿宋" w:eastAsia="仿宋" w:hAnsi="仿宋"/>
        </w:rPr>
        <w:t>采用平板仪或经纬仪到野外进行测量</w:t>
      </w:r>
    </w:p>
    <w:p w14:paraId="79D4FBA9" w14:textId="77777777" w:rsidR="00712EA0" w:rsidRPr="0023582A" w:rsidRDefault="00712EA0" w:rsidP="00712EA0">
      <w:pPr>
        <w:ind w:leftChars="191" w:left="420"/>
        <w:rPr>
          <w:rFonts w:ascii="仿宋" w:eastAsia="仿宋" w:hAnsi="仿宋"/>
        </w:rPr>
      </w:pPr>
      <w:r w:rsidRPr="0023582A">
        <w:rPr>
          <w:rFonts w:ascii="仿宋" w:eastAsia="仿宋" w:hAnsi="仿宋"/>
        </w:rPr>
        <w:t>产品是纸质（模拟）地形图，即</w:t>
      </w:r>
      <w:r w:rsidRPr="006C23FB">
        <w:rPr>
          <w:rFonts w:ascii="仿宋" w:eastAsia="仿宋" w:hAnsi="仿宋"/>
          <w:b/>
          <w:bCs/>
        </w:rPr>
        <w:t>非数字</w:t>
      </w:r>
      <w:r w:rsidRPr="0023582A">
        <w:rPr>
          <w:rFonts w:ascii="仿宋" w:eastAsia="仿宋" w:hAnsi="仿宋"/>
        </w:rPr>
        <w:t>形式</w:t>
      </w:r>
    </w:p>
    <w:p w14:paraId="7AC77123" w14:textId="77777777" w:rsidR="00712EA0" w:rsidRPr="0023582A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（2）全站仪测量：【理解】</w:t>
      </w:r>
    </w:p>
    <w:p w14:paraId="504C3763" w14:textId="77777777" w:rsidR="00712EA0" w:rsidRPr="006C23FB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 w:rsidRPr="006C23FB">
        <w:rPr>
          <w:rFonts w:ascii="仿宋" w:eastAsia="仿宋" w:hAnsi="仿宋"/>
        </w:rPr>
        <w:t>是电子经纬仪和激光测距仪的集成，得到数字形式的方位角、距离或三维坐标</w:t>
      </w:r>
    </w:p>
    <w:p w14:paraId="16F5AB8E" w14:textId="77777777" w:rsidR="00712EA0" w:rsidRPr="006C23FB" w:rsidRDefault="00712EA0" w:rsidP="00712EA0">
      <w:pPr>
        <w:ind w:firstLine="420"/>
        <w:rPr>
          <w:rFonts w:ascii="仿宋" w:eastAsia="仿宋" w:hAnsi="仿宋"/>
        </w:rPr>
      </w:pPr>
      <w:r w:rsidRPr="006C23FB">
        <w:rPr>
          <w:rFonts w:ascii="仿宋" w:eastAsia="仿宋" w:hAnsi="仿宋"/>
        </w:rPr>
        <w:t>同时测量空间对象的</w:t>
      </w:r>
      <w:r w:rsidRPr="006C23FB">
        <w:rPr>
          <w:rFonts w:ascii="仿宋" w:eastAsia="仿宋" w:hAnsi="仿宋"/>
          <w:b/>
          <w:bCs/>
        </w:rPr>
        <w:t>距离与方位</w:t>
      </w:r>
    </w:p>
    <w:p w14:paraId="69C33136" w14:textId="77777777" w:rsidR="00712EA0" w:rsidRPr="006C23FB" w:rsidRDefault="00712EA0" w:rsidP="00712EA0">
      <w:pPr>
        <w:ind w:firstLine="420"/>
        <w:rPr>
          <w:rFonts w:ascii="仿宋" w:eastAsia="仿宋" w:hAnsi="仿宋"/>
        </w:rPr>
      </w:pPr>
      <w:r w:rsidRPr="006C23FB">
        <w:rPr>
          <w:rFonts w:ascii="仿宋" w:eastAsia="仿宋" w:hAnsi="仿宋"/>
        </w:rPr>
        <w:t>作业灵活、精度高</w:t>
      </w:r>
    </w:p>
    <w:p w14:paraId="0043E187" w14:textId="77777777" w:rsidR="00712EA0" w:rsidRDefault="00712EA0" w:rsidP="00712EA0">
      <w:pPr>
        <w:ind w:firstLine="420"/>
        <w:rPr>
          <w:rFonts w:ascii="仿宋" w:eastAsia="仿宋" w:hAnsi="仿宋"/>
        </w:rPr>
      </w:pPr>
      <w:r w:rsidRPr="006C23FB">
        <w:rPr>
          <w:rFonts w:ascii="仿宋" w:eastAsia="仿宋" w:hAnsi="仿宋"/>
        </w:rPr>
        <w:t>待测点间有通视要求</w:t>
      </w:r>
    </w:p>
    <w:p w14:paraId="472FA3A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（3）导线测量与控制点：</w:t>
      </w:r>
    </w:p>
    <w:p w14:paraId="09A60C93" w14:textId="77777777" w:rsidR="00712EA0" w:rsidRDefault="00712EA0" w:rsidP="00712EA0">
      <w:pPr>
        <w:rPr>
          <w:rFonts w:ascii="仿宋" w:eastAsia="仿宋" w:hAnsi="仿宋"/>
        </w:rPr>
      </w:pPr>
      <w:r w:rsidRPr="006C23FB">
        <w:rPr>
          <w:rFonts w:ascii="仿宋" w:eastAsia="仿宋" w:hAnsi="仿宋"/>
          <w:noProof/>
        </w:rPr>
        <w:drawing>
          <wp:inline distT="0" distB="0" distL="0" distR="0" wp14:anchorId="0FBDC70A" wp14:editId="7E89866C">
            <wp:extent cx="3631324" cy="1740024"/>
            <wp:effectExtent l="0" t="0" r="1270" b="0"/>
            <wp:docPr id="9704045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40450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41093" cy="1792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D092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（4）GNSS RTK：【理解】</w:t>
      </w:r>
    </w:p>
    <w:p w14:paraId="3A957F14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高精度的GNSS测量设备，使用方面，精度高</w:t>
      </w:r>
    </w:p>
    <w:p w14:paraId="1438EE8C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缺点：</w:t>
      </w:r>
      <w:r w:rsidRPr="00A05465">
        <w:rPr>
          <w:rFonts w:ascii="仿宋" w:eastAsia="仿宋" w:hAnsi="仿宋"/>
        </w:rPr>
        <w:t>易受地物遮挡，如建筑、高大树木都有可能遮挡信号</w:t>
      </w:r>
    </w:p>
    <w:p w14:paraId="672420E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（5）GNSS：</w:t>
      </w:r>
    </w:p>
    <w:p w14:paraId="700E8EDC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全球导航卫星系统</w:t>
      </w:r>
    </w:p>
    <w:p w14:paraId="798B8B6C" w14:textId="77777777" w:rsidR="00712EA0" w:rsidRDefault="00712EA0" w:rsidP="00712EA0">
      <w:pPr>
        <w:rPr>
          <w:rFonts w:ascii="仿宋" w:eastAsia="仿宋" w:hAnsi="仿宋"/>
        </w:rPr>
      </w:pPr>
    </w:p>
    <w:p w14:paraId="7970B806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9、地图数字化：</w:t>
      </w:r>
    </w:p>
    <w:p w14:paraId="7450BFE1" w14:textId="77777777" w:rsidR="00712EA0" w:rsidRPr="00A05465" w:rsidRDefault="00712EA0" w:rsidP="00712EA0">
      <w:pPr>
        <w:rPr>
          <w:rFonts w:ascii="仿宋" w:eastAsia="仿宋" w:hAnsi="仿宋"/>
        </w:rPr>
      </w:pPr>
      <w:r w:rsidRPr="00A05465">
        <w:rPr>
          <w:rFonts w:ascii="仿宋" w:eastAsia="仿宋" w:hAnsi="仿宋"/>
        </w:rPr>
        <w:t>将数据由模拟格式转化为数字格式的过程</w:t>
      </w:r>
    </w:p>
    <w:p w14:paraId="58DE04C3" w14:textId="77777777" w:rsidR="00712EA0" w:rsidRPr="006C23FB" w:rsidRDefault="00712EA0" w:rsidP="00712EA0">
      <w:pPr>
        <w:rPr>
          <w:rFonts w:ascii="仿宋" w:eastAsia="仿宋" w:hAnsi="仿宋"/>
        </w:rPr>
      </w:pPr>
      <w:r w:rsidRPr="00A05465">
        <w:rPr>
          <w:rFonts w:ascii="仿宋" w:eastAsia="仿宋" w:hAnsi="仿宋"/>
        </w:rPr>
        <w:t>特点：简单、效率高，但精度低</w:t>
      </w:r>
    </w:p>
    <w:p w14:paraId="58698794" w14:textId="77777777" w:rsidR="00712EA0" w:rsidRPr="00A05465" w:rsidRDefault="00712EA0" w:rsidP="00712EA0">
      <w:pPr>
        <w:rPr>
          <w:rFonts w:ascii="仿宋" w:eastAsia="仿宋" w:hAnsi="仿宋"/>
        </w:rPr>
      </w:pPr>
      <w:r w:rsidRPr="00A05465">
        <w:rPr>
          <w:rFonts w:ascii="仿宋" w:eastAsia="仿宋" w:hAnsi="仿宋" w:hint="eastAsia"/>
        </w:rPr>
        <w:t>（1</w:t>
      </w:r>
      <w:r>
        <w:rPr>
          <w:rFonts w:ascii="仿宋" w:eastAsia="仿宋" w:hAnsi="仿宋" w:hint="eastAsia"/>
        </w:rPr>
        <w:t>）</w:t>
      </w:r>
      <w:r w:rsidRPr="00A05465">
        <w:rPr>
          <w:rFonts w:ascii="仿宋" w:eastAsia="仿宋" w:hAnsi="仿宋" w:hint="eastAsia"/>
        </w:rPr>
        <w:t>手扶跟踪数字化：</w:t>
      </w:r>
    </w:p>
    <w:p w14:paraId="63831154" w14:textId="77777777" w:rsidR="00712EA0" w:rsidRDefault="00712EA0" w:rsidP="00712EA0">
      <w:pPr>
        <w:rPr>
          <w:rFonts w:ascii="仿宋" w:eastAsia="仿宋" w:hAnsi="仿宋"/>
        </w:rPr>
      </w:pPr>
      <w:r>
        <w:tab/>
      </w:r>
      <w:r>
        <w:rPr>
          <w:rFonts w:ascii="仿宋" w:eastAsia="仿宋" w:hAnsi="仿宋" w:hint="eastAsia"/>
        </w:rPr>
        <w:t>机械式、超声波式、全电子式（精度最高、应用最广）</w:t>
      </w:r>
    </w:p>
    <w:p w14:paraId="363CB82E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>
        <w:rPr>
          <w:rFonts w:ascii="仿宋" w:eastAsia="仿宋" w:hAnsi="仿宋" w:hint="eastAsia"/>
        </w:rPr>
        <w:t>埋头跟踪地物形状——“低头数字化”</w:t>
      </w:r>
    </w:p>
    <w:p w14:paraId="52728F6E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（2）扫描数字化：</w:t>
      </w:r>
    </w:p>
    <w:p w14:paraId="0FF55D2F" w14:textId="77777777" w:rsidR="00712EA0" w:rsidRDefault="00712EA0" w:rsidP="00712EA0">
      <w:pPr>
        <w:ind w:firstLine="420"/>
        <w:rPr>
          <w:rFonts w:ascii="仿宋" w:eastAsia="仿宋" w:hAnsi="仿宋"/>
        </w:rPr>
      </w:pPr>
      <w:r w:rsidRPr="00A05465">
        <w:rPr>
          <w:rFonts w:ascii="仿宋" w:eastAsia="仿宋" w:hAnsi="仿宋"/>
        </w:rPr>
        <w:t>直接把图形（如地形图）和图象（如遥感影象）扫描输入到计算机中，以像素信息进行存储表示的设备。</w:t>
      </w:r>
    </w:p>
    <w:p w14:paraId="53048EF8" w14:textId="77777777" w:rsidR="00712EA0" w:rsidRDefault="00712EA0" w:rsidP="00712EA0">
      <w:pPr>
        <w:ind w:firstLine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主要工具：扫描仪、矢量化软件</w:t>
      </w:r>
    </w:p>
    <w:p w14:paraId="70ED911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10、摄影测量：</w:t>
      </w:r>
    </w:p>
    <w:p w14:paraId="64E406C1" w14:textId="77777777" w:rsidR="00712EA0" w:rsidRPr="00AF29F4" w:rsidRDefault="00712EA0" w:rsidP="00712EA0">
      <w:pPr>
        <w:rPr>
          <w:rFonts w:ascii="仿宋" w:eastAsia="仿宋" w:hAnsi="仿宋"/>
        </w:rPr>
      </w:pPr>
      <w:r w:rsidRPr="00AF29F4">
        <w:rPr>
          <w:rFonts w:ascii="仿宋" w:eastAsia="仿宋" w:hAnsi="仿宋"/>
        </w:rPr>
        <w:t>利用被摄物体影像来重建物体空间位置和三维形状的技术</w:t>
      </w:r>
    </w:p>
    <w:p w14:paraId="1AE40D6E" w14:textId="77777777" w:rsidR="00712EA0" w:rsidRPr="00A05465" w:rsidRDefault="00712EA0" w:rsidP="00712EA0">
      <w:pPr>
        <w:rPr>
          <w:rFonts w:ascii="仿宋" w:eastAsia="仿宋" w:hAnsi="仿宋"/>
        </w:rPr>
      </w:pPr>
      <w:r w:rsidRPr="00AF29F4">
        <w:rPr>
          <w:rFonts w:ascii="仿宋" w:eastAsia="仿宋" w:hAnsi="仿宋"/>
        </w:rPr>
        <w:t>我国基本比例尺测图的主要生产手段</w:t>
      </w:r>
    </w:p>
    <w:p w14:paraId="39E3FD58" w14:textId="77777777" w:rsidR="00712EA0" w:rsidRPr="00AF29F4" w:rsidRDefault="00712EA0" w:rsidP="00712EA0">
      <w:pPr>
        <w:ind w:firstLine="420"/>
        <w:rPr>
          <w:rFonts w:ascii="仿宋" w:eastAsia="仿宋" w:hAnsi="仿宋"/>
        </w:rPr>
      </w:pPr>
      <w:r w:rsidRPr="00AF29F4">
        <w:rPr>
          <w:rFonts w:ascii="仿宋" w:eastAsia="仿宋" w:hAnsi="仿宋"/>
        </w:rPr>
        <w:t>航空航天摄影测量：一般采用垂直摄影</w:t>
      </w:r>
    </w:p>
    <w:p w14:paraId="7A7ADE46" w14:textId="77777777" w:rsidR="00712EA0" w:rsidRPr="00AF29F4" w:rsidRDefault="00712EA0" w:rsidP="00712EA0">
      <w:pPr>
        <w:ind w:firstLine="420"/>
        <w:rPr>
          <w:rFonts w:ascii="仿宋" w:eastAsia="仿宋" w:hAnsi="仿宋"/>
        </w:rPr>
      </w:pPr>
      <w:r w:rsidRPr="00AF29F4">
        <w:rPr>
          <w:rFonts w:ascii="仿宋" w:eastAsia="仿宋" w:hAnsi="仿宋"/>
        </w:rPr>
        <w:t>地面摄影测量：一般采用倾斜摄影或交向</w:t>
      </w:r>
      <w:r w:rsidRPr="00AF29F4">
        <w:rPr>
          <w:rFonts w:ascii="仿宋" w:eastAsia="仿宋" w:hAnsi="仿宋" w:hint="eastAsia"/>
        </w:rPr>
        <w:t>摄</w:t>
      </w:r>
      <w:r w:rsidRPr="00AF29F4">
        <w:rPr>
          <w:rFonts w:ascii="仿宋" w:eastAsia="仿宋" w:hAnsi="仿宋"/>
        </w:rPr>
        <w:t>影</w:t>
      </w:r>
    </w:p>
    <w:p w14:paraId="56AE244E" w14:textId="77777777" w:rsidR="00712EA0" w:rsidRPr="00AF29F4" w:rsidRDefault="00712EA0" w:rsidP="00712EA0">
      <w:pPr>
        <w:ind w:firstLine="420"/>
        <w:rPr>
          <w:rFonts w:ascii="仿宋" w:eastAsia="仿宋" w:hAnsi="仿宋"/>
        </w:rPr>
      </w:pPr>
      <w:r w:rsidRPr="00AF29F4">
        <w:rPr>
          <w:rFonts w:ascii="仿宋" w:eastAsia="仿宋" w:hAnsi="仿宋"/>
        </w:rPr>
        <w:t>立体摄影测量：（航空或地面）拍摄多张重叠影像，恢复摄影方位，从而重构地形表面</w:t>
      </w:r>
    </w:p>
    <w:p w14:paraId="71B3AE5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11、遥感影像：【理解】</w:t>
      </w:r>
    </w:p>
    <w:p w14:paraId="1534DA1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遥感：（广义）泛指一切无接触的远距离探测</w:t>
      </w:r>
    </w:p>
    <w:p w14:paraId="279F4F9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（狭义）借助对电磁波敏感的仪器，从远处记录目标物对电磁波的辐射、反射、散射等信息，通过分析，揭示出目标物的特征性质及其变化的综合性探测技术</w:t>
      </w:r>
    </w:p>
    <w:p w14:paraId="25BD264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遥感数据的分辨率特征：</w:t>
      </w:r>
    </w:p>
    <w:p w14:paraId="64724423" w14:textId="77777777" w:rsidR="00712EA0" w:rsidRPr="00AF29F4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/>
        </w:rPr>
        <w:tab/>
      </w:r>
      <w:r w:rsidRPr="00AF29F4">
        <w:rPr>
          <w:rFonts w:ascii="仿宋" w:eastAsia="仿宋" w:hAnsi="仿宋"/>
        </w:rPr>
        <w:t>空间分辨率：反映影像的表达</w:t>
      </w:r>
      <w:r w:rsidRPr="00AF29F4">
        <w:rPr>
          <w:rFonts w:ascii="仿宋" w:eastAsia="仿宋" w:hAnsi="仿宋"/>
          <w:b/>
          <w:bCs/>
        </w:rPr>
        <w:t>精度和粒度</w:t>
      </w:r>
      <w:r w:rsidRPr="00AF29F4">
        <w:rPr>
          <w:rFonts w:ascii="仿宋" w:eastAsia="仿宋" w:hAnsi="仿宋"/>
        </w:rPr>
        <w:t>，由传感器瞬时视场大小决定</w:t>
      </w:r>
    </w:p>
    <w:p w14:paraId="0EACE476" w14:textId="77777777" w:rsidR="00712EA0" w:rsidRPr="00AF29F4" w:rsidRDefault="00712EA0" w:rsidP="00712EA0">
      <w:pPr>
        <w:ind w:firstLine="420"/>
        <w:rPr>
          <w:rFonts w:ascii="仿宋" w:eastAsia="仿宋" w:hAnsi="仿宋"/>
        </w:rPr>
      </w:pPr>
      <w:r w:rsidRPr="00AF29F4">
        <w:rPr>
          <w:rFonts w:ascii="仿宋" w:eastAsia="仿宋" w:hAnsi="仿宋"/>
        </w:rPr>
        <w:t>光谱分辨率：传感器所能记录的电磁波谱中某一特定的</w:t>
      </w:r>
      <w:r w:rsidRPr="00AF29F4">
        <w:rPr>
          <w:rFonts w:ascii="仿宋" w:eastAsia="仿宋" w:hAnsi="仿宋"/>
          <w:b/>
          <w:bCs/>
        </w:rPr>
        <w:t>波长范围值</w:t>
      </w:r>
    </w:p>
    <w:p w14:paraId="19C52C01" w14:textId="77777777" w:rsidR="00712EA0" w:rsidRPr="00AF29F4" w:rsidRDefault="00712EA0" w:rsidP="00712EA0">
      <w:pPr>
        <w:ind w:firstLine="420"/>
        <w:rPr>
          <w:rFonts w:ascii="仿宋" w:eastAsia="仿宋" w:hAnsi="仿宋"/>
        </w:rPr>
      </w:pPr>
      <w:r w:rsidRPr="00AF29F4">
        <w:rPr>
          <w:rFonts w:ascii="仿宋" w:eastAsia="仿宋" w:hAnsi="仿宋"/>
        </w:rPr>
        <w:t>时间分辨率：重复获取某一地区卫星图像的</w:t>
      </w:r>
      <w:r w:rsidRPr="00AF29F4">
        <w:rPr>
          <w:rFonts w:ascii="仿宋" w:eastAsia="仿宋" w:hAnsi="仿宋"/>
          <w:b/>
          <w:bCs/>
        </w:rPr>
        <w:t>周期</w:t>
      </w:r>
    </w:p>
    <w:p w14:paraId="3C35F17D" w14:textId="77777777" w:rsidR="00712EA0" w:rsidRPr="002A00CF" w:rsidRDefault="00712EA0" w:rsidP="00712EA0">
      <w:pPr>
        <w:ind w:firstLine="420"/>
        <w:rPr>
          <w:rFonts w:ascii="仿宋" w:eastAsia="仿宋" w:hAnsi="仿宋"/>
          <w:b/>
          <w:bCs/>
        </w:rPr>
      </w:pPr>
      <w:r w:rsidRPr="00AF29F4">
        <w:rPr>
          <w:rFonts w:ascii="仿宋" w:eastAsia="仿宋" w:hAnsi="仿宋"/>
        </w:rPr>
        <w:t>温度分辨率：热红外遥感特有指标，是指可以分辨</w:t>
      </w:r>
      <w:r w:rsidRPr="00AF29F4">
        <w:rPr>
          <w:rFonts w:ascii="仿宋" w:eastAsia="仿宋" w:hAnsi="仿宋"/>
          <w:b/>
          <w:bCs/>
        </w:rPr>
        <w:t>最小温度值</w:t>
      </w:r>
    </w:p>
    <w:p w14:paraId="7C7E1B0D" w14:textId="77777777" w:rsidR="00712EA0" w:rsidRDefault="00712EA0" w:rsidP="00712EA0">
      <w:pPr>
        <w:rPr>
          <w:rFonts w:ascii="仿宋" w:eastAsia="仿宋" w:hAnsi="仿宋"/>
        </w:rPr>
      </w:pPr>
      <w:r w:rsidRPr="00AF29F4">
        <w:rPr>
          <w:rFonts w:ascii="仿宋" w:eastAsia="仿宋" w:hAnsi="仿宋"/>
          <w:noProof/>
        </w:rPr>
        <w:drawing>
          <wp:inline distT="0" distB="0" distL="0" distR="0" wp14:anchorId="7CF6DB7C" wp14:editId="254F26CC">
            <wp:extent cx="3373821" cy="1327124"/>
            <wp:effectExtent l="0" t="0" r="4445" b="0"/>
            <wp:docPr id="1394082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08221" name=""/>
                    <pic:cNvPicPr/>
                  </pic:nvPicPr>
                  <pic:blipFill rotWithShape="1">
                    <a:blip r:embed="rId8"/>
                    <a:srcRect b="42348"/>
                    <a:stretch/>
                  </pic:blipFill>
                  <pic:spPr bwMode="auto">
                    <a:xfrm>
                      <a:off x="0" y="0"/>
                      <a:ext cx="3790570" cy="14910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F29F4">
        <w:rPr>
          <w:rFonts w:ascii="仿宋" w:eastAsia="仿宋" w:hAnsi="仿宋"/>
          <w:noProof/>
        </w:rPr>
        <w:drawing>
          <wp:inline distT="0" distB="0" distL="0" distR="0" wp14:anchorId="68903899" wp14:editId="7FD83346">
            <wp:extent cx="3225007" cy="897211"/>
            <wp:effectExtent l="0" t="0" r="1270" b="5080"/>
            <wp:docPr id="1875561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08221" name=""/>
                    <pic:cNvPicPr/>
                  </pic:nvPicPr>
                  <pic:blipFill rotWithShape="1">
                    <a:blip r:embed="rId8"/>
                    <a:srcRect t="59226"/>
                    <a:stretch/>
                  </pic:blipFill>
                  <pic:spPr bwMode="auto">
                    <a:xfrm>
                      <a:off x="0" y="0"/>
                      <a:ext cx="3397429" cy="9451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E0CF57" w14:textId="77777777" w:rsidR="00712EA0" w:rsidRDefault="00712EA0" w:rsidP="00712EA0">
      <w:pPr>
        <w:rPr>
          <w:rFonts w:ascii="仿宋" w:eastAsia="仿宋" w:hAnsi="仿宋"/>
        </w:rPr>
      </w:pPr>
    </w:p>
    <w:p w14:paraId="277EFB9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12、激光雷达：【理解】</w:t>
      </w:r>
    </w:p>
    <w:p w14:paraId="4D87D36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新兴主动式遥感技术</w:t>
      </w:r>
    </w:p>
    <w:p w14:paraId="6EC54186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具有精确、快速、直接获取三维信息的优势</w:t>
      </w:r>
    </w:p>
    <w:p w14:paraId="206F933D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应用场景：无人驾驶中的高精度地图构建</w:t>
      </w:r>
    </w:p>
    <w:p w14:paraId="737051AA" w14:textId="77777777" w:rsidR="00712EA0" w:rsidRDefault="00712EA0" w:rsidP="00712EA0">
      <w:pPr>
        <w:rPr>
          <w:rFonts w:ascii="仿宋" w:eastAsia="仿宋" w:hAnsi="仿宋"/>
        </w:rPr>
      </w:pPr>
      <w:r w:rsidRPr="00A16B2B">
        <w:rPr>
          <w:rFonts w:ascii="仿宋" w:eastAsia="仿宋" w:hAnsi="仿宋"/>
          <w:noProof/>
        </w:rPr>
        <w:drawing>
          <wp:inline distT="0" distB="0" distL="0" distR="0" wp14:anchorId="243401A3" wp14:editId="7A2F91C5">
            <wp:extent cx="4104290" cy="1465090"/>
            <wp:effectExtent l="0" t="0" r="0" b="0"/>
            <wp:docPr id="18970800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08001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41398" cy="1478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9E40A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13、时空大数据：【理解】</w:t>
      </w:r>
    </w:p>
    <w:p w14:paraId="2BAE2216" w14:textId="77777777" w:rsidR="00712EA0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</w:rPr>
        <w:t>随着互联网/物联网、传感器、移动设备、ITS等技术发展产生的海量时空大数据</w:t>
      </w:r>
    </w:p>
    <w:p w14:paraId="525E6049" w14:textId="77777777" w:rsidR="00712EA0" w:rsidRPr="001F24B3" w:rsidRDefault="00712EA0" w:rsidP="00712EA0">
      <w:pPr>
        <w:ind w:firstLine="420"/>
        <w:rPr>
          <w:rFonts w:ascii="仿宋" w:eastAsia="仿宋" w:hAnsi="仿宋"/>
        </w:rPr>
      </w:pPr>
      <w:r w:rsidRPr="001F24B3">
        <w:rPr>
          <w:rFonts w:ascii="仿宋" w:eastAsia="仿宋" w:hAnsi="仿宋"/>
        </w:rPr>
        <w:t>定位导航大数据：车辆轨迹、手机基站定位数据等</w:t>
      </w:r>
    </w:p>
    <w:p w14:paraId="09A0B680" w14:textId="77777777" w:rsidR="00712EA0" w:rsidRPr="001F24B3" w:rsidRDefault="00712EA0" w:rsidP="00712EA0">
      <w:pPr>
        <w:ind w:firstLine="420"/>
        <w:rPr>
          <w:rFonts w:ascii="仿宋" w:eastAsia="仿宋" w:hAnsi="仿宋"/>
        </w:rPr>
      </w:pPr>
      <w:r w:rsidRPr="001F24B3">
        <w:rPr>
          <w:rFonts w:ascii="仿宋" w:eastAsia="仿宋" w:hAnsi="仿宋"/>
        </w:rPr>
        <w:t>互联网时空大数据：社交媒体签到等</w:t>
      </w:r>
    </w:p>
    <w:p w14:paraId="75860824" w14:textId="77777777" w:rsidR="00712EA0" w:rsidRDefault="00712EA0" w:rsidP="00712EA0">
      <w:pPr>
        <w:ind w:firstLine="420"/>
        <w:rPr>
          <w:rFonts w:ascii="仿宋" w:eastAsia="仿宋" w:hAnsi="仿宋"/>
        </w:rPr>
      </w:pPr>
      <w:r w:rsidRPr="001F24B3">
        <w:rPr>
          <w:rFonts w:ascii="仿宋" w:eastAsia="仿宋" w:hAnsi="仿宋"/>
        </w:rPr>
        <w:t>物联网大数据：ITS所产生的各类数据（公交卡数据、卡口数据等）；大气、水文等自然环境监测数据</w:t>
      </w:r>
    </w:p>
    <w:p w14:paraId="31F33D66" w14:textId="77777777" w:rsidR="00712EA0" w:rsidRPr="00B31DB2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</w:rPr>
        <w:t>众源地理数据：来源广泛，通常由非专业个人或单位生产的地理数据</w:t>
      </w:r>
    </w:p>
    <w:p w14:paraId="5B873052" w14:textId="77777777" w:rsidR="00712EA0" w:rsidRPr="00B31DB2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</w:rPr>
        <w:t>社会感知：通过多源传感器设备感知与收集个体数据的方式</w:t>
      </w:r>
    </w:p>
    <w:p w14:paraId="6C559174" w14:textId="77777777" w:rsidR="00712EA0" w:rsidRPr="00B31DB2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</w:rPr>
        <w:t>成本低、时效高、质量受限</w:t>
      </w:r>
    </w:p>
    <w:p w14:paraId="29B9FCEA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14、常见错误或误差：</w:t>
      </w:r>
    </w:p>
    <w:p w14:paraId="5F285487" w14:textId="77777777" w:rsidR="00712EA0" w:rsidRPr="00B31DB2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拓扑错误：空间数据与现实世界对象相比，拓扑关系不一致。</w:t>
      </w:r>
    </w:p>
    <w:p w14:paraId="293FAFBD" w14:textId="77777777" w:rsidR="00712EA0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  <w:noProof/>
        </w:rPr>
        <w:drawing>
          <wp:inline distT="0" distB="0" distL="0" distR="0" wp14:anchorId="0DF81E51" wp14:editId="02AFC48C">
            <wp:extent cx="3155948" cy="1560786"/>
            <wp:effectExtent l="0" t="0" r="0" b="1905"/>
            <wp:docPr id="670365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3659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30243" cy="1597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5A055" w14:textId="77777777" w:rsidR="00712EA0" w:rsidRPr="00B31DB2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15、</w:t>
      </w:r>
      <w:r w:rsidRPr="00B31DB2">
        <w:rPr>
          <w:rFonts w:ascii="仿宋" w:eastAsia="仿宋" w:hAnsi="仿宋"/>
        </w:rPr>
        <w:t>节点编辑</w:t>
      </w:r>
      <w:r>
        <w:rPr>
          <w:rFonts w:ascii="仿宋" w:eastAsia="仿宋" w:hAnsi="仿宋" w:hint="eastAsia"/>
        </w:rPr>
        <w:t>：</w:t>
      </w:r>
    </w:p>
    <w:p w14:paraId="092498FA" w14:textId="77777777" w:rsidR="00712EA0" w:rsidRPr="00B31DB2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</w:rPr>
        <w:t>节点吻合（Snap）：结点匹配和结点附合</w:t>
      </w:r>
    </w:p>
    <w:p w14:paraId="5C0D55DB" w14:textId="77777777" w:rsidR="00712EA0" w:rsidRPr="00B31DB2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</w:rPr>
        <w:t>节点与线吻合：坐标统一与空间关系建立</w:t>
      </w:r>
    </w:p>
    <w:p w14:paraId="06A3A4C1" w14:textId="77777777" w:rsidR="00712EA0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</w:rPr>
        <w:t>清除伪节点</w:t>
      </w:r>
    </w:p>
    <w:p w14:paraId="4EF42CB2" w14:textId="77777777" w:rsidR="00712EA0" w:rsidRDefault="00712EA0" w:rsidP="00712EA0">
      <w:pPr>
        <w:rPr>
          <w:rFonts w:ascii="仿宋" w:eastAsia="仿宋" w:hAnsi="仿宋"/>
        </w:rPr>
      </w:pPr>
      <w:r w:rsidRPr="00B31DB2">
        <w:rPr>
          <w:rFonts w:ascii="仿宋" w:eastAsia="仿宋" w:hAnsi="仿宋"/>
          <w:noProof/>
        </w:rPr>
        <w:lastRenderedPageBreak/>
        <w:drawing>
          <wp:inline distT="0" distB="0" distL="0" distR="0" wp14:anchorId="2C13EE66" wp14:editId="13AD9A19">
            <wp:extent cx="3778469" cy="949130"/>
            <wp:effectExtent l="0" t="0" r="0" b="3810"/>
            <wp:docPr id="5082084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20840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47575" cy="966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3856E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16、图形编辑：</w:t>
      </w:r>
    </w:p>
    <w:p w14:paraId="6D027B7D" w14:textId="77777777" w:rsidR="00712EA0" w:rsidRPr="001C360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增减顶点</w:t>
      </w:r>
    </w:p>
    <w:p w14:paraId="134862E6" w14:textId="77777777" w:rsidR="00712EA0" w:rsidRPr="001C360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移动顶点：改变某点坐标、不涉及拓扑关系维护或调整</w:t>
      </w:r>
    </w:p>
    <w:p w14:paraId="5B06C807" w14:textId="77777777" w:rsidR="00712EA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删除弧段：需要调整空间拓扑关系</w:t>
      </w:r>
    </w:p>
    <w:p w14:paraId="2E349068" w14:textId="77777777" w:rsidR="00712EA0" w:rsidRPr="001C360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  <w:noProof/>
        </w:rPr>
        <w:drawing>
          <wp:inline distT="0" distB="0" distL="0" distR="0" wp14:anchorId="05FD6FCD" wp14:editId="66B6C038">
            <wp:extent cx="4162097" cy="1088047"/>
            <wp:effectExtent l="0" t="0" r="3810" b="4445"/>
            <wp:docPr id="20745535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55354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95429" cy="1122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4B3C8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17、图幅拼接：</w:t>
      </w:r>
    </w:p>
    <w:p w14:paraId="30C1DCDE" w14:textId="77777777" w:rsidR="00712EA0" w:rsidRPr="001C360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发生在两张邻接图之间的边缘匹配处理</w:t>
      </w:r>
    </w:p>
    <w:p w14:paraId="184308FE" w14:textId="77777777" w:rsidR="00712EA0" w:rsidRPr="001C360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相邻地图在结合处出现裂隙</w:t>
      </w:r>
    </w:p>
    <w:p w14:paraId="5EBCB1AB" w14:textId="77777777" w:rsidR="00712EA0" w:rsidRPr="001C3600" w:rsidRDefault="00712EA0" w:rsidP="00712EA0">
      <w:pPr>
        <w:ind w:firstLine="420"/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几何裂隙：跨图的对象不同部分无法精确衔接，如空间误差或坐标系不统一</w:t>
      </w:r>
    </w:p>
    <w:p w14:paraId="07F8CC35" w14:textId="77777777" w:rsidR="00712EA0" w:rsidRPr="001C3600" w:rsidRDefault="00712EA0" w:rsidP="00712EA0">
      <w:pPr>
        <w:ind w:firstLine="420"/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逻辑裂隙：如同一对象的编号不一致或属性不相等</w:t>
      </w:r>
    </w:p>
    <w:p w14:paraId="6EBED3FC" w14:textId="77777777" w:rsidR="00712EA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接边：把相邻图幅的空间数据在逻辑上和几何上融成一个连续一致的数据</w:t>
      </w:r>
    </w:p>
    <w:p w14:paraId="29D7565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几何接边、逻辑接边：</w:t>
      </w:r>
    </w:p>
    <w:p w14:paraId="45193CAC" w14:textId="77777777" w:rsidR="00712EA0" w:rsidRPr="001C360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  <w:noProof/>
        </w:rPr>
        <w:drawing>
          <wp:inline distT="0" distB="0" distL="0" distR="0" wp14:anchorId="0BF91FC1" wp14:editId="6F43E8CE">
            <wp:extent cx="3959308" cy="1355834"/>
            <wp:effectExtent l="0" t="0" r="3175" b="3175"/>
            <wp:docPr id="6169775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97753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8046" cy="1382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397B3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18、空间数据质量：</w:t>
      </w:r>
    </w:p>
    <w:p w14:paraId="5C398416" w14:textId="77777777" w:rsidR="00712EA0" w:rsidRPr="001C360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</w:rPr>
        <w:t>地理数据正确反映现实世界空间对象的精度、一致性、完整性、现势性以及适应性</w:t>
      </w:r>
    </w:p>
    <w:p w14:paraId="258D315C" w14:textId="77777777" w:rsidR="00712EA0" w:rsidRDefault="00712EA0" w:rsidP="00712EA0">
      <w:pPr>
        <w:rPr>
          <w:rFonts w:ascii="仿宋" w:eastAsia="仿宋" w:hAnsi="仿宋"/>
        </w:rPr>
      </w:pPr>
      <w:r w:rsidRPr="001C3600">
        <w:rPr>
          <w:rFonts w:ascii="仿宋" w:eastAsia="仿宋" w:hAnsi="仿宋"/>
          <w:noProof/>
        </w:rPr>
        <w:drawing>
          <wp:inline distT="0" distB="0" distL="0" distR="0" wp14:anchorId="1B4721CC" wp14:editId="12E8456F">
            <wp:extent cx="3674960" cy="1560786"/>
            <wp:effectExtent l="0" t="0" r="0" b="1905"/>
            <wp:docPr id="20142476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24761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75090" cy="1603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B697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数据质量评价指标：</w:t>
      </w:r>
    </w:p>
    <w:p w14:paraId="2EF8F7C8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规范性、完整性、准确性、一致性（上下文无矛盾）、时效性、可访问性</w:t>
      </w:r>
    </w:p>
    <w:p w14:paraId="2046846E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19、空间数据误差：</w:t>
      </w:r>
    </w:p>
    <w:p w14:paraId="4C534275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系统误差和随机误差</w:t>
      </w:r>
    </w:p>
    <w:p w14:paraId="31295BD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各个步骤存在误差累计</w:t>
      </w:r>
    </w:p>
    <w:p w14:paraId="1AB44E8C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类型：</w:t>
      </w:r>
      <w:r w:rsidRPr="00E349E6">
        <w:rPr>
          <w:rFonts w:ascii="仿宋" w:eastAsia="仿宋" w:hAnsi="仿宋"/>
        </w:rPr>
        <w:t>几何误差、属性误差、时间误差、逻辑误差</w:t>
      </w:r>
    </w:p>
    <w:p w14:paraId="123620BC" w14:textId="77777777" w:rsidR="00712EA0" w:rsidRDefault="00712EA0" w:rsidP="00712EA0">
      <w:pPr>
        <w:pStyle w:val="a9"/>
        <w:numPr>
          <w:ilvl w:val="0"/>
          <w:numId w:val="2"/>
        </w:numPr>
        <w:rPr>
          <w:rFonts w:ascii="仿宋" w:eastAsia="仿宋" w:hAnsi="仿宋"/>
        </w:rPr>
      </w:pPr>
      <w:r w:rsidRPr="00E349E6">
        <w:rPr>
          <w:rFonts w:ascii="仿宋" w:eastAsia="仿宋" w:hAnsi="仿宋" w:hint="eastAsia"/>
        </w:rPr>
        <w:t>几何误差：</w:t>
      </w:r>
    </w:p>
    <w:p w14:paraId="419297E6" w14:textId="77777777" w:rsidR="00712EA0" w:rsidRPr="00E349E6" w:rsidRDefault="00712EA0" w:rsidP="00712EA0">
      <w:pPr>
        <w:rPr>
          <w:rFonts w:ascii="仿宋" w:eastAsia="仿宋" w:hAnsi="仿宋"/>
        </w:rPr>
      </w:pPr>
      <w:r w:rsidRPr="00E349E6">
        <w:rPr>
          <w:rFonts w:ascii="仿宋" w:eastAsia="仿宋" w:hAnsi="仿宋"/>
        </w:rPr>
        <w:t>点误差：某点的测量值与起真实位置之间的差异，一般采取点误差分布椭圆表示</w:t>
      </w:r>
    </w:p>
    <w:p w14:paraId="2FDA36F6" w14:textId="77777777" w:rsidR="00712EA0" w:rsidRPr="00E349E6" w:rsidRDefault="00712EA0" w:rsidP="00712EA0">
      <w:pPr>
        <w:rPr>
          <w:rFonts w:ascii="仿宋" w:eastAsia="仿宋" w:hAnsi="仿宋"/>
        </w:rPr>
      </w:pPr>
      <w:r w:rsidRPr="00E349E6">
        <w:rPr>
          <w:rFonts w:ascii="仿宋" w:eastAsia="仿宋" w:hAnsi="仿宋"/>
        </w:rPr>
        <w:t>直线和折线误差分布：一般以线段的起点和终点处最大而中点误差最小</w:t>
      </w:r>
    </w:p>
    <w:p w14:paraId="617B3E20" w14:textId="77777777" w:rsidR="00712EA0" w:rsidRPr="00E349E6" w:rsidRDefault="00712EA0" w:rsidP="00712EA0">
      <w:pPr>
        <w:rPr>
          <w:rFonts w:ascii="仿宋" w:eastAsia="仿宋" w:hAnsi="仿宋"/>
        </w:rPr>
      </w:pPr>
      <w:r w:rsidRPr="00E349E6">
        <w:rPr>
          <w:rFonts w:ascii="仿宋" w:eastAsia="仿宋" w:hAnsi="仿宋"/>
        </w:rPr>
        <w:t>曲线误差分布：一般在线段端点处较小，而在线段中点处较大</w:t>
      </w:r>
    </w:p>
    <w:p w14:paraId="500B4BC2" w14:textId="77777777" w:rsidR="00712EA0" w:rsidRPr="00E349E6" w:rsidRDefault="00712EA0" w:rsidP="00712EA0">
      <w:pPr>
        <w:rPr>
          <w:rFonts w:ascii="仿宋" w:eastAsia="仿宋" w:hAnsi="仿宋"/>
        </w:rPr>
      </w:pPr>
      <w:r w:rsidRPr="00E349E6">
        <w:rPr>
          <w:rFonts w:ascii="仿宋" w:eastAsia="仿宋" w:hAnsi="仿宋"/>
          <w:noProof/>
        </w:rPr>
        <w:drawing>
          <wp:inline distT="0" distB="0" distL="0" distR="0" wp14:anchorId="73BC813F" wp14:editId="21B74A7F">
            <wp:extent cx="4400050" cy="1776248"/>
            <wp:effectExtent l="0" t="0" r="0" b="1905"/>
            <wp:docPr id="3037774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777442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50197" cy="179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62E29" w14:textId="77777777" w:rsidR="00712EA0" w:rsidRPr="00E349E6" w:rsidRDefault="00712EA0" w:rsidP="00712EA0">
      <w:pPr>
        <w:rPr>
          <w:rFonts w:ascii="仿宋" w:eastAsia="仿宋" w:hAnsi="仿宋"/>
        </w:rPr>
      </w:pPr>
      <w:r w:rsidRPr="00E349E6">
        <w:rPr>
          <w:rFonts w:ascii="仿宋" w:eastAsia="仿宋" w:hAnsi="仿宋" w:hint="eastAsia"/>
        </w:rPr>
        <w:t>（2</w:t>
      </w:r>
      <w:r>
        <w:rPr>
          <w:rFonts w:ascii="仿宋" w:eastAsia="仿宋" w:hAnsi="仿宋" w:hint="eastAsia"/>
        </w:rPr>
        <w:t>）</w:t>
      </w:r>
      <w:r w:rsidRPr="00E349E6">
        <w:rPr>
          <w:rFonts w:ascii="仿宋" w:eastAsia="仿宋" w:hAnsi="仿宋" w:hint="eastAsia"/>
        </w:rPr>
        <w:t>属性误差：</w:t>
      </w:r>
    </w:p>
    <w:p w14:paraId="5705CF2F" w14:textId="77777777" w:rsidR="00712EA0" w:rsidRPr="00E349E6" w:rsidRDefault="00712EA0" w:rsidP="00712EA0">
      <w:pPr>
        <w:rPr>
          <w:rFonts w:ascii="仿宋" w:eastAsia="仿宋" w:hAnsi="仿宋"/>
        </w:rPr>
      </w:pPr>
      <w:r w:rsidRPr="00E349E6">
        <w:rPr>
          <w:rFonts w:ascii="仿宋" w:eastAsia="仿宋" w:hAnsi="仿宋"/>
        </w:rPr>
        <w:t>由属性的取值与其真值的相差程度决定</w:t>
      </w:r>
    </w:p>
    <w:p w14:paraId="14EA145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离散值与连续值属性</w:t>
      </w:r>
    </w:p>
    <w:p w14:paraId="731A43E2" w14:textId="77777777" w:rsidR="00712EA0" w:rsidRDefault="00712EA0" w:rsidP="00712EA0">
      <w:pPr>
        <w:rPr>
          <w:rFonts w:ascii="仿宋" w:eastAsia="仿宋" w:hAnsi="仿宋"/>
        </w:rPr>
      </w:pPr>
    </w:p>
    <w:p w14:paraId="51AB3AD9" w14:textId="77777777" w:rsidR="00712EA0" w:rsidRPr="0009381F" w:rsidRDefault="00712EA0" w:rsidP="00712EA0">
      <w:pPr>
        <w:rPr>
          <w:rFonts w:ascii="仿宋" w:eastAsia="仿宋" w:hAnsi="仿宋"/>
          <w:b/>
          <w:bCs/>
        </w:rPr>
      </w:pPr>
      <w:r w:rsidRPr="0009381F">
        <w:rPr>
          <w:rFonts w:ascii="仿宋" w:eastAsia="仿宋" w:hAnsi="仿宋"/>
          <w:b/>
          <w:bCs/>
        </w:rPr>
        <w:t>C</w:t>
      </w:r>
      <w:r w:rsidRPr="0009381F">
        <w:rPr>
          <w:rFonts w:ascii="仿宋" w:eastAsia="仿宋" w:hAnsi="仿宋" w:hint="eastAsia"/>
          <w:b/>
          <w:bCs/>
        </w:rPr>
        <w:t>h03 空间数据模型和表达</w:t>
      </w:r>
    </w:p>
    <w:p w14:paraId="30FD7984" w14:textId="77777777" w:rsidR="00712EA0" w:rsidRPr="001F24B3" w:rsidRDefault="00712EA0" w:rsidP="00712EA0">
      <w:pPr>
        <w:rPr>
          <w:rFonts w:ascii="仿宋" w:eastAsia="仿宋" w:hAnsi="仿宋"/>
        </w:rPr>
      </w:pPr>
      <w:r w:rsidRPr="001F24B3">
        <w:rPr>
          <w:rFonts w:ascii="仿宋" w:eastAsia="仿宋" w:hAnsi="仿宋" w:hint="eastAsia"/>
        </w:rPr>
        <w:t>1、地理空间：</w:t>
      </w:r>
    </w:p>
    <w:p w14:paraId="072B78E6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地球表面、近地表空间</w:t>
      </w:r>
    </w:p>
    <w:p w14:paraId="29C9CF05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2、地球表面几何模型：【记忆】【理解】</w:t>
      </w:r>
    </w:p>
    <w:p w14:paraId="3E17C6E3" w14:textId="77777777" w:rsidR="00712EA0" w:rsidRPr="0018103B" w:rsidRDefault="00712EA0" w:rsidP="00712EA0">
      <w:pPr>
        <w:rPr>
          <w:rFonts w:ascii="仿宋" w:eastAsia="仿宋" w:hAnsi="仿宋"/>
        </w:rPr>
      </w:pPr>
      <w:r w:rsidRPr="0018103B">
        <w:rPr>
          <w:rFonts w:ascii="仿宋" w:eastAsia="仿宋" w:hAnsi="仿宋"/>
        </w:rPr>
        <w:t>地球形状：近似球体，复杂且不规则的曲面</w:t>
      </w:r>
    </w:p>
    <w:p w14:paraId="3135C4AA" w14:textId="77777777" w:rsidR="00712EA0" w:rsidRPr="0018103B" w:rsidRDefault="00712EA0" w:rsidP="00712EA0">
      <w:pPr>
        <w:rPr>
          <w:rFonts w:ascii="仿宋" w:eastAsia="仿宋" w:hAnsi="仿宋"/>
        </w:rPr>
      </w:pPr>
      <w:r w:rsidRPr="0018103B">
        <w:rPr>
          <w:rFonts w:ascii="仿宋" w:eastAsia="仿宋" w:hAnsi="仿宋"/>
        </w:rPr>
        <w:t>大地水准面：假定海水处于“完全”静止状态，把海水面延伸到大陆之下形成包围整个地球的连续表面</w:t>
      </w:r>
    </w:p>
    <w:p w14:paraId="76C66B32" w14:textId="77777777" w:rsidR="00712EA0" w:rsidRPr="001F24B3" w:rsidRDefault="00712EA0" w:rsidP="00712EA0">
      <w:pPr>
        <w:rPr>
          <w:rFonts w:ascii="仿宋" w:eastAsia="仿宋" w:hAnsi="仿宋"/>
        </w:rPr>
      </w:pPr>
      <w:r w:rsidRPr="0018103B">
        <w:rPr>
          <w:rFonts w:ascii="仿宋" w:eastAsia="仿宋" w:hAnsi="仿宋"/>
        </w:rPr>
        <w:t>地球椭球面：大小和形状同大地水准面极为接近的旋转椭球面</w:t>
      </w:r>
    </w:p>
    <w:p w14:paraId="350B5B45" w14:textId="77777777" w:rsidR="00712EA0" w:rsidRDefault="00712EA0" w:rsidP="00712EA0">
      <w:pPr>
        <w:rPr>
          <w:rFonts w:ascii="仿宋" w:eastAsia="仿宋" w:hAnsi="仿宋"/>
        </w:rPr>
      </w:pPr>
      <w:r w:rsidRPr="0018103B">
        <w:rPr>
          <w:rFonts w:ascii="仿宋" w:eastAsia="仿宋" w:hAnsi="仿宋"/>
          <w:noProof/>
        </w:rPr>
        <w:lastRenderedPageBreak/>
        <w:drawing>
          <wp:inline distT="0" distB="0" distL="0" distR="0" wp14:anchorId="0FB1A050" wp14:editId="2C5FDD0E">
            <wp:extent cx="3648930" cy="1581807"/>
            <wp:effectExtent l="0" t="0" r="0" b="5715"/>
            <wp:docPr id="6585870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58706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69998" cy="163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93485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3、空间参考系统：</w:t>
      </w:r>
    </w:p>
    <w:p w14:paraId="4F208C9C" w14:textId="77777777" w:rsidR="00712EA0" w:rsidRDefault="00712EA0" w:rsidP="00712EA0">
      <w:pPr>
        <w:rPr>
          <w:rFonts w:ascii="仿宋" w:eastAsia="仿宋" w:hAnsi="仿宋"/>
        </w:rPr>
      </w:pPr>
      <w:r w:rsidRPr="00A2582C">
        <w:rPr>
          <w:rFonts w:ascii="仿宋" w:eastAsia="仿宋" w:hAnsi="仿宋"/>
        </w:rPr>
        <w:t>描述地球表面上精确位置坐标的系统</w:t>
      </w:r>
    </w:p>
    <w:p w14:paraId="2EBF22A7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4、球面坐标系统：【理解】</w:t>
      </w:r>
    </w:p>
    <w:p w14:paraId="75A11C4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（1）地理坐标系统（GCS）：</w:t>
      </w:r>
    </w:p>
    <w:p w14:paraId="40C7F304" w14:textId="77777777" w:rsidR="00712EA0" w:rsidRPr="00A2582C" w:rsidRDefault="00712EA0" w:rsidP="00712EA0">
      <w:pPr>
        <w:ind w:firstLine="420"/>
        <w:rPr>
          <w:rFonts w:ascii="仿宋" w:eastAsia="仿宋" w:hAnsi="仿宋"/>
        </w:rPr>
      </w:pPr>
      <w:r w:rsidRPr="00A2582C">
        <w:rPr>
          <w:rFonts w:ascii="仿宋" w:eastAsia="仿宋" w:hAnsi="仿宋"/>
        </w:rPr>
        <w:t>天文地理坐标系：以大地水准面与铅垂线为依据，天文经纬度</w:t>
      </w:r>
    </w:p>
    <w:p w14:paraId="51C2C515" w14:textId="77777777" w:rsidR="00712EA0" w:rsidRPr="00A2582C" w:rsidRDefault="00712EA0" w:rsidP="00712EA0">
      <w:pPr>
        <w:ind w:firstLine="420"/>
        <w:rPr>
          <w:rFonts w:ascii="仿宋" w:eastAsia="仿宋" w:hAnsi="仿宋"/>
        </w:rPr>
      </w:pPr>
      <w:r w:rsidRPr="00A2582C">
        <w:rPr>
          <w:rFonts w:ascii="仿宋" w:eastAsia="仿宋" w:hAnsi="仿宋"/>
        </w:rPr>
        <w:t>大地地理坐标系：以地球椭球与法线为依据，大地经纬度</w:t>
      </w:r>
    </w:p>
    <w:p w14:paraId="380F8E4C" w14:textId="77777777" w:rsidR="00712EA0" w:rsidRPr="00A2582C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</w:t>
      </w:r>
      <w:r w:rsidRPr="00A2582C">
        <w:rPr>
          <w:rFonts w:ascii="仿宋" w:eastAsia="仿宋" w:hAnsi="仿宋"/>
        </w:rPr>
        <w:t>空间直角坐标系：建立在地球椭球基础上的三维直角坐标系</w:t>
      </w:r>
    </w:p>
    <w:p w14:paraId="47D2C104" w14:textId="77777777" w:rsidR="00712EA0" w:rsidRDefault="00712EA0" w:rsidP="00712EA0">
      <w:pPr>
        <w:rPr>
          <w:rFonts w:ascii="仿宋" w:eastAsia="仿宋" w:hAnsi="仿宋"/>
        </w:rPr>
      </w:pPr>
      <w:r w:rsidRPr="00A17154">
        <w:rPr>
          <w:rFonts w:ascii="仿宋" w:eastAsia="仿宋" w:hAnsi="仿宋"/>
          <w:noProof/>
        </w:rPr>
        <w:drawing>
          <wp:inline distT="0" distB="0" distL="0" distR="0" wp14:anchorId="74B01A34" wp14:editId="22EA3EF8">
            <wp:extent cx="2328041" cy="1238315"/>
            <wp:effectExtent l="0" t="0" r="0" b="0"/>
            <wp:docPr id="10957593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75931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02207" cy="127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3944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5、平面坐标系统：【理解】</w:t>
      </w:r>
    </w:p>
    <w:p w14:paraId="6A9BB810" w14:textId="77777777" w:rsidR="00712EA0" w:rsidRPr="00A17154" w:rsidRDefault="00712EA0" w:rsidP="00712EA0">
      <w:pPr>
        <w:rPr>
          <w:rFonts w:ascii="仿宋" w:eastAsia="仿宋" w:hAnsi="仿宋"/>
        </w:rPr>
      </w:pPr>
      <w:r w:rsidRPr="00A17154">
        <w:rPr>
          <w:rFonts w:ascii="仿宋" w:eastAsia="仿宋" w:hAnsi="仿宋"/>
        </w:rPr>
        <w:t>在二维平面上表达位置坐标的系统</w:t>
      </w:r>
    </w:p>
    <w:p w14:paraId="72F1230A" w14:textId="77777777" w:rsidR="00712EA0" w:rsidRDefault="00712EA0" w:rsidP="00712EA0">
      <w:pPr>
        <w:rPr>
          <w:rFonts w:ascii="仿宋" w:eastAsia="仿宋" w:hAnsi="仿宋"/>
        </w:rPr>
      </w:pPr>
      <w:r w:rsidRPr="00A17154">
        <w:rPr>
          <w:rFonts w:ascii="仿宋" w:eastAsia="仿宋" w:hAnsi="仿宋"/>
        </w:rPr>
        <w:t>也称为投影坐标系统（PCS）</w:t>
      </w:r>
    </w:p>
    <w:p w14:paraId="27DA1FAF" w14:textId="77777777" w:rsidR="00712EA0" w:rsidRPr="00A17154" w:rsidRDefault="00712EA0" w:rsidP="00712EA0">
      <w:pPr>
        <w:rPr>
          <w:rFonts w:ascii="仿宋" w:eastAsia="仿宋" w:hAnsi="仿宋"/>
        </w:rPr>
      </w:pPr>
      <w:r w:rsidRPr="00A17154">
        <w:rPr>
          <w:rFonts w:ascii="仿宋" w:eastAsia="仿宋" w:hAnsi="仿宋"/>
          <w:noProof/>
        </w:rPr>
        <w:drawing>
          <wp:inline distT="0" distB="0" distL="0" distR="0" wp14:anchorId="0F7E7029" wp14:editId="00A193FD">
            <wp:extent cx="2433145" cy="1446962"/>
            <wp:effectExtent l="0" t="0" r="5715" b="1270"/>
            <wp:docPr id="12993412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341216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61432" cy="1523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E495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6、高程系统：</w:t>
      </w:r>
    </w:p>
    <w:p w14:paraId="3751C8AF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高程：地表位置距离参考基准面的距离</w:t>
      </w:r>
    </w:p>
    <w:p w14:paraId="578CAF20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大地水准面与平均海面近似重合，实际取平均海面为基准面（海拔）</w:t>
      </w:r>
    </w:p>
    <w:p w14:paraId="4B273864" w14:textId="77777777" w:rsidR="00712EA0" w:rsidRDefault="00712EA0" w:rsidP="00712EA0">
      <w:pPr>
        <w:rPr>
          <w:rFonts w:ascii="仿宋" w:eastAsia="仿宋" w:hAnsi="仿宋"/>
        </w:rPr>
      </w:pPr>
      <w:r w:rsidRPr="00A17154">
        <w:rPr>
          <w:rFonts w:ascii="仿宋" w:eastAsia="仿宋" w:hAnsi="仿宋"/>
        </w:rPr>
        <w:t>高程基准：水准基面+永久水准原点</w:t>
      </w:r>
    </w:p>
    <w:p w14:paraId="3AAB1F08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 w:hint="eastAsia"/>
        </w:rPr>
        <w:lastRenderedPageBreak/>
        <w:t>7、地图投影：</w:t>
      </w:r>
    </w:p>
    <w:p w14:paraId="51D2536A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（1）概念【记忆】【理解】：</w:t>
      </w:r>
      <w:r w:rsidRPr="00F14001">
        <w:rPr>
          <w:rFonts w:ascii="仿宋" w:eastAsia="仿宋" w:hAnsi="仿宋"/>
        </w:rPr>
        <w:t>按照一定数学法则，将地球椭球面上的坐标转换到平面上，建立地表的地理坐标与地图上对应的平面直角坐标之间的函数关系</w:t>
      </w:r>
      <w:r>
        <w:rPr>
          <w:rFonts w:ascii="仿宋" w:eastAsia="仿宋" w:hAnsi="仿宋" w:hint="eastAsia"/>
        </w:rPr>
        <w:t>。</w:t>
      </w:r>
    </w:p>
    <w:p w14:paraId="0CD6FDBA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（2）地图投影类型：【记忆】【理解】</w:t>
      </w:r>
    </w:p>
    <w:p w14:paraId="2ED0717C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</w:rPr>
        <w:t>投影面：可展开曲面（developable surface），如平面、圆柱面、圆锥面</w:t>
      </w:r>
    </w:p>
    <w:p w14:paraId="0D9E5C45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</w:rPr>
        <w:t>几何投影：根据投影面选择，分为方位投影、圆锥投影和圆柱投影</w:t>
      </w:r>
    </w:p>
    <w:p w14:paraId="0F467BB7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</w:rPr>
        <w:t>非几何投影：不借助几何面的数学解析法</w:t>
      </w:r>
    </w:p>
    <w:p w14:paraId="1E04DB3F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  <w:noProof/>
        </w:rPr>
        <w:drawing>
          <wp:inline distT="0" distB="0" distL="0" distR="0" wp14:anchorId="51B70223" wp14:editId="74D9DF84">
            <wp:extent cx="3841377" cy="1024759"/>
            <wp:effectExtent l="0" t="0" r="0" b="4445"/>
            <wp:docPr id="4340742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074218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04674" cy="1068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BC978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投影面朝向：正轴、横轴、斜轴</w:t>
      </w:r>
    </w:p>
    <w:p w14:paraId="4B4CC24E" w14:textId="77777777" w:rsidR="00712EA0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  <w:noProof/>
        </w:rPr>
        <w:drawing>
          <wp:inline distT="0" distB="0" distL="0" distR="0" wp14:anchorId="6560B859" wp14:editId="4A8D0FAA">
            <wp:extent cx="2838234" cy="2674882"/>
            <wp:effectExtent l="0" t="0" r="0" b="5080"/>
            <wp:docPr id="18900170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01709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93743" cy="2727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70FA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接触方式：相切或相割</w:t>
      </w:r>
    </w:p>
    <w:p w14:paraId="21AFD03C" w14:textId="77777777" w:rsidR="00712EA0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  <w:noProof/>
        </w:rPr>
        <w:drawing>
          <wp:inline distT="0" distB="0" distL="0" distR="0" wp14:anchorId="209EC4BA" wp14:editId="05EDD07E">
            <wp:extent cx="1855076" cy="1291644"/>
            <wp:effectExtent l="0" t="0" r="0" b="3810"/>
            <wp:docPr id="3411916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191686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968907" cy="1370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4567A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 w:hint="eastAsia"/>
        </w:rPr>
        <w:t>（3</w:t>
      </w:r>
      <w:r>
        <w:rPr>
          <w:rFonts w:ascii="仿宋" w:eastAsia="仿宋" w:hAnsi="仿宋" w:hint="eastAsia"/>
        </w:rPr>
        <w:t>）</w:t>
      </w:r>
      <w:r w:rsidRPr="00F14001">
        <w:rPr>
          <w:rFonts w:ascii="仿宋" w:eastAsia="仿宋" w:hAnsi="仿宋" w:hint="eastAsia"/>
        </w:rPr>
        <w:t>投影变形：</w:t>
      </w:r>
      <w:r>
        <w:rPr>
          <w:rFonts w:ascii="仿宋" w:eastAsia="仿宋" w:hAnsi="仿宋" w:hint="eastAsia"/>
        </w:rPr>
        <w:t>【记忆】【理解】</w:t>
      </w:r>
    </w:p>
    <w:p w14:paraId="1D066781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</w:rPr>
        <w:t>地球表面是不可展开的曲面，将其表现在平面上会产生不可避免的投影变形</w:t>
      </w:r>
    </w:p>
    <w:p w14:paraId="19BD89F8" w14:textId="77777777" w:rsidR="00712EA0" w:rsidRPr="00F14001" w:rsidRDefault="00712EA0" w:rsidP="00712EA0">
      <w:pPr>
        <w:rPr>
          <w:rFonts w:ascii="仿宋" w:eastAsia="仿宋" w:hAnsi="仿宋"/>
        </w:rPr>
      </w:pPr>
      <w:r w:rsidRPr="00F14001">
        <w:rPr>
          <w:rFonts w:ascii="仿宋" w:eastAsia="仿宋" w:hAnsi="仿宋"/>
        </w:rPr>
        <w:t>包括长度、面积、形状（角度）的变化</w:t>
      </w:r>
    </w:p>
    <w:p w14:paraId="1762BB39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根据变形性质：等角投影、等面积投影、等距投影</w:t>
      </w:r>
    </w:p>
    <w:p w14:paraId="41B5422A" w14:textId="77777777" w:rsidR="00712EA0" w:rsidRPr="00F14001" w:rsidRDefault="00712EA0" w:rsidP="00712EA0">
      <w:pPr>
        <w:rPr>
          <w:rFonts w:ascii="仿宋" w:eastAsia="仿宋" w:hAnsi="仿宋"/>
        </w:rPr>
      </w:pPr>
      <w:r w:rsidRPr="00283E6F">
        <w:rPr>
          <w:rFonts w:ascii="仿宋" w:eastAsia="仿宋" w:hAnsi="仿宋"/>
          <w:noProof/>
        </w:rPr>
        <w:lastRenderedPageBreak/>
        <w:drawing>
          <wp:inline distT="0" distB="0" distL="0" distR="0" wp14:anchorId="0F6418BD" wp14:editId="0E15CF86">
            <wp:extent cx="4353407" cy="1765738"/>
            <wp:effectExtent l="0" t="0" r="3175" b="0"/>
            <wp:docPr id="19463330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333042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428667" cy="1796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81188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（4）高斯-克吕格投影：</w:t>
      </w:r>
    </w:p>
    <w:p w14:paraId="6D858B29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横轴</w:t>
      </w:r>
      <w:r w:rsidRPr="00540632">
        <w:rPr>
          <w:rFonts w:ascii="仿宋" w:eastAsia="仿宋" w:hAnsi="仿宋" w:hint="eastAsia"/>
          <w:b/>
          <w:bCs/>
        </w:rPr>
        <w:t>等角</w:t>
      </w:r>
      <w:r>
        <w:rPr>
          <w:rFonts w:ascii="仿宋" w:eastAsia="仿宋" w:hAnsi="仿宋" w:hint="eastAsia"/>
        </w:rPr>
        <w:t>切圆柱投影</w:t>
      </w:r>
    </w:p>
    <w:p w14:paraId="37388E4B" w14:textId="77777777" w:rsidR="00712EA0" w:rsidRPr="00540632" w:rsidRDefault="00712EA0" w:rsidP="00712EA0">
      <w:pPr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主要特征</w:t>
      </w:r>
      <w:r>
        <w:rPr>
          <w:rFonts w:ascii="仿宋" w:eastAsia="仿宋" w:hAnsi="仿宋" w:hint="eastAsia"/>
        </w:rPr>
        <w:t>：</w:t>
      </w:r>
    </w:p>
    <w:p w14:paraId="0FB7AA64" w14:textId="77777777" w:rsidR="00712EA0" w:rsidRPr="00540632" w:rsidRDefault="00712EA0" w:rsidP="00712EA0">
      <w:pPr>
        <w:ind w:firstLine="420"/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中央经线和地球赤道投影成为直线，且为投影的对称轴</w:t>
      </w:r>
    </w:p>
    <w:p w14:paraId="14107B53" w14:textId="77777777" w:rsidR="00712EA0" w:rsidRPr="00540632" w:rsidRDefault="00712EA0" w:rsidP="00712EA0">
      <w:pPr>
        <w:ind w:firstLine="420"/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中央经线上没有长度变形</w:t>
      </w:r>
    </w:p>
    <w:p w14:paraId="5757CD15" w14:textId="77777777" w:rsidR="00712EA0" w:rsidRPr="00540632" w:rsidRDefault="00712EA0" w:rsidP="00712EA0">
      <w:pPr>
        <w:ind w:firstLine="420"/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同一条纬线上，离中央经线越远，变形越大</w:t>
      </w:r>
    </w:p>
    <w:p w14:paraId="5E6385BB" w14:textId="77777777" w:rsidR="00712EA0" w:rsidRDefault="00712EA0" w:rsidP="00712EA0">
      <w:pPr>
        <w:ind w:firstLine="420"/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同一条经线上，纬度越低，变形越大，赤道处最大</w:t>
      </w:r>
    </w:p>
    <w:p w14:paraId="2B0E2E60" w14:textId="77777777" w:rsidR="00712EA0" w:rsidRDefault="00712EA0" w:rsidP="00712EA0">
      <w:pPr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高斯-克吕格投影为保证精度，采用分带投影</w:t>
      </w:r>
      <w:r>
        <w:rPr>
          <w:rFonts w:ascii="仿宋" w:eastAsia="仿宋" w:hAnsi="仿宋" w:hint="eastAsia"/>
        </w:rPr>
        <w:t>，</w:t>
      </w:r>
      <w:r w:rsidRPr="00540632">
        <w:rPr>
          <w:rFonts w:ascii="仿宋" w:eastAsia="仿宋" w:hAnsi="仿宋"/>
        </w:rPr>
        <w:t>主要有3°分带和6°分带</w:t>
      </w:r>
    </w:p>
    <w:p w14:paraId="5A15F1BD" w14:textId="77777777" w:rsidR="00712EA0" w:rsidRDefault="00712EA0" w:rsidP="00712EA0">
      <w:pPr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等变形线为平行于中央经线的直线</w:t>
      </w:r>
    </w:p>
    <w:p w14:paraId="16E7C9D6" w14:textId="77777777" w:rsidR="00712EA0" w:rsidRPr="00F14001" w:rsidRDefault="00712EA0" w:rsidP="00712EA0">
      <w:pPr>
        <w:rPr>
          <w:rFonts w:ascii="仿宋" w:eastAsia="仿宋" w:hAnsi="仿宋"/>
        </w:rPr>
      </w:pPr>
      <w:r w:rsidRPr="00540632">
        <w:rPr>
          <w:rFonts w:ascii="仿宋" w:eastAsia="仿宋" w:hAnsi="仿宋"/>
          <w:noProof/>
        </w:rPr>
        <w:drawing>
          <wp:inline distT="0" distB="0" distL="0" distR="0" wp14:anchorId="75C6F861" wp14:editId="6D33A3FC">
            <wp:extent cx="2953407" cy="1209317"/>
            <wp:effectExtent l="0" t="0" r="0" b="0"/>
            <wp:docPr id="14516545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654548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0709" cy="1245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40632">
        <w:rPr>
          <w:rFonts w:ascii="仿宋" w:eastAsia="仿宋" w:hAnsi="仿宋"/>
          <w:noProof/>
        </w:rPr>
        <w:drawing>
          <wp:inline distT="0" distB="0" distL="0" distR="0" wp14:anchorId="7126F966" wp14:editId="7F3AABD2">
            <wp:extent cx="3273631" cy="1902372"/>
            <wp:effectExtent l="0" t="0" r="3175" b="3175"/>
            <wp:docPr id="5109763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97634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30816" cy="199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6D8FA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（5）墨卡托投影：</w:t>
      </w:r>
    </w:p>
    <w:p w14:paraId="342EDE8A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正轴等角圆柱投影</w:t>
      </w:r>
    </w:p>
    <w:p w14:paraId="051C274F" w14:textId="77777777" w:rsidR="00712EA0" w:rsidRPr="00540632" w:rsidRDefault="00712EA0" w:rsidP="00712EA0">
      <w:pPr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由每一点向各方向的长度比相等</w:t>
      </w:r>
    </w:p>
    <w:p w14:paraId="241CA6A4" w14:textId="77777777" w:rsidR="00712EA0" w:rsidRPr="00540632" w:rsidRDefault="00712EA0" w:rsidP="00712EA0">
      <w:pPr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经纬线都是平行直线，且相交成直角，经线间隔相等，纬线间隔从赤道向两极逐渐增大</w:t>
      </w:r>
    </w:p>
    <w:p w14:paraId="7A31AA1B" w14:textId="77777777" w:rsidR="00712EA0" w:rsidRPr="00540632" w:rsidRDefault="00712EA0" w:rsidP="00712EA0">
      <w:pPr>
        <w:rPr>
          <w:rFonts w:ascii="仿宋" w:eastAsia="仿宋" w:hAnsi="仿宋"/>
        </w:rPr>
      </w:pPr>
      <w:r w:rsidRPr="00540632">
        <w:rPr>
          <w:rFonts w:ascii="仿宋" w:eastAsia="仿宋" w:hAnsi="仿宋"/>
        </w:rPr>
        <w:t>常用作航海图和航空图</w:t>
      </w:r>
      <w:r>
        <w:rPr>
          <w:rFonts w:ascii="仿宋" w:eastAsia="仿宋" w:hAnsi="仿宋" w:hint="eastAsia"/>
        </w:rPr>
        <w:t>：</w:t>
      </w:r>
      <w:r w:rsidRPr="00540632">
        <w:rPr>
          <w:rFonts w:ascii="仿宋" w:eastAsia="仿宋" w:hAnsi="仿宋"/>
        </w:rPr>
        <w:t>在地图上保持方向和角度的正确，如果循着墨卡托投影图上两点间的直线航行，方向不变可以一直到达目的地</w:t>
      </w:r>
    </w:p>
    <w:p w14:paraId="5E57C76A" w14:textId="77777777" w:rsidR="00712EA0" w:rsidRDefault="00712EA0" w:rsidP="00712EA0">
      <w:pPr>
        <w:rPr>
          <w:rFonts w:ascii="仿宋" w:eastAsia="仿宋" w:hAnsi="仿宋"/>
        </w:rPr>
      </w:pPr>
      <w:r w:rsidRPr="00F711C7">
        <w:rPr>
          <w:rFonts w:ascii="仿宋" w:eastAsia="仿宋" w:hAnsi="仿宋"/>
          <w:noProof/>
        </w:rPr>
        <w:lastRenderedPageBreak/>
        <w:drawing>
          <wp:inline distT="0" distB="0" distL="0" distR="0" wp14:anchorId="08DE9B8B" wp14:editId="5F01C789">
            <wp:extent cx="4413528" cy="1376855"/>
            <wp:effectExtent l="0" t="0" r="0" b="0"/>
            <wp:docPr id="14770061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006128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60047" cy="145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A2637" w14:textId="77777777" w:rsidR="00712EA0" w:rsidRDefault="00712EA0" w:rsidP="00712EA0">
      <w:pPr>
        <w:rPr>
          <w:rFonts w:ascii="仿宋" w:eastAsia="仿宋" w:hAnsi="仿宋"/>
        </w:rPr>
      </w:pPr>
      <w:r w:rsidRPr="00F711C7">
        <w:rPr>
          <w:rFonts w:ascii="仿宋" w:eastAsia="仿宋" w:hAnsi="仿宋"/>
          <w:noProof/>
        </w:rPr>
        <w:drawing>
          <wp:inline distT="0" distB="0" distL="0" distR="0" wp14:anchorId="6250BAC5" wp14:editId="4E19F5E7">
            <wp:extent cx="2606566" cy="1942347"/>
            <wp:effectExtent l="0" t="0" r="0" b="1270"/>
            <wp:docPr id="17300256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02567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32050" cy="1961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8FDB9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8、对象模型：【记忆】【理解】</w:t>
      </w:r>
    </w:p>
    <w:p w14:paraId="035A71B6" w14:textId="77777777" w:rsidR="00712EA0" w:rsidRPr="00F711C7" w:rsidRDefault="00712EA0" w:rsidP="00712EA0">
      <w:pPr>
        <w:rPr>
          <w:rFonts w:ascii="仿宋" w:eastAsia="仿宋" w:hAnsi="仿宋"/>
        </w:rPr>
      </w:pPr>
      <w:r w:rsidRPr="00F711C7">
        <w:rPr>
          <w:rFonts w:ascii="仿宋" w:eastAsia="仿宋" w:hAnsi="仿宋"/>
        </w:rPr>
        <w:t>基于对象的空间数据模型：把空间信息抽象成明确的、可识别的和相关的事物或实体</w:t>
      </w:r>
    </w:p>
    <w:p w14:paraId="3FC8FBE1" w14:textId="77777777" w:rsidR="00712EA0" w:rsidRDefault="00712EA0" w:rsidP="00712EA0">
      <w:pPr>
        <w:rPr>
          <w:rFonts w:ascii="Courier New" w:eastAsia="仿宋" w:hAnsi="Courier New" w:cs="Courier New"/>
        </w:rPr>
      </w:pPr>
      <w:r>
        <w:rPr>
          <w:rFonts w:ascii="Courier New" w:eastAsia="仿宋" w:hAnsi="Courier New" w:cs="Courier New" w:hint="eastAsia"/>
        </w:rPr>
        <w:t>也称作要素模型</w:t>
      </w:r>
    </w:p>
    <w:p w14:paraId="1C73B963" w14:textId="77777777" w:rsidR="00712EA0" w:rsidRPr="00F711C7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将整个地理空间看成一个空域</w:t>
      </w:r>
    </w:p>
    <w:p w14:paraId="1E9BCBDB" w14:textId="77777777" w:rsidR="00712EA0" w:rsidRPr="00F711C7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地理现象和空间实体作为独立的对象分布在该空域中</w:t>
      </w:r>
    </w:p>
    <w:p w14:paraId="59E84F92" w14:textId="77777777" w:rsidR="00712EA0" w:rsidRPr="00F711C7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按照空间特征分为点、线、面、体四种基本对象</w:t>
      </w:r>
    </w:p>
    <w:p w14:paraId="40418B07" w14:textId="77777777" w:rsidR="00712EA0" w:rsidRPr="00F711C7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可构成复杂对象，且保持特定关系（如拓扑关系）</w:t>
      </w:r>
    </w:p>
    <w:p w14:paraId="2D7F501B" w14:textId="77777777" w:rsidR="00712EA0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每个对象对应着一组相关的属性</w:t>
      </w:r>
    </w:p>
    <w:p w14:paraId="0830D701" w14:textId="77777777" w:rsidR="00712EA0" w:rsidRPr="00F711C7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对象模型强调地理空间中的单个地理现象</w:t>
      </w:r>
    </w:p>
    <w:p w14:paraId="54B507DF" w14:textId="77777777" w:rsidR="00712EA0" w:rsidRPr="00F711C7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适合于对具有明确边界的地理现象（离散对象）进行抽象</w:t>
      </w:r>
    </w:p>
    <w:p w14:paraId="3FFBCCEE" w14:textId="77777777" w:rsidR="00712EA0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</w:rPr>
        <w:t>基本表达方式为空间要素</w:t>
      </w:r>
      <w:r>
        <w:rPr>
          <w:rFonts w:ascii="Courier New" w:eastAsia="仿宋" w:hAnsi="Courier New" w:cs="Courier New" w:hint="eastAsia"/>
        </w:rPr>
        <w:t>：</w:t>
      </w:r>
    </w:p>
    <w:p w14:paraId="39F194E9" w14:textId="77777777" w:rsidR="00712EA0" w:rsidRDefault="00712EA0" w:rsidP="00712EA0">
      <w:pPr>
        <w:rPr>
          <w:rFonts w:ascii="Courier New" w:eastAsia="仿宋" w:hAnsi="Courier New" w:cs="Courier New"/>
        </w:rPr>
      </w:pPr>
      <w:r>
        <w:rPr>
          <w:rFonts w:ascii="Courier New" w:eastAsia="仿宋" w:hAnsi="Courier New" w:cs="Courier New"/>
        </w:rPr>
        <w:tab/>
      </w:r>
      <w:r>
        <w:rPr>
          <w:rFonts w:ascii="Courier New" w:eastAsia="仿宋" w:hAnsi="Courier New" w:cs="Courier New" w:hint="eastAsia"/>
        </w:rPr>
        <w:t>可被标识</w:t>
      </w:r>
    </w:p>
    <w:p w14:paraId="03EA8F4E" w14:textId="77777777" w:rsidR="00712EA0" w:rsidRDefault="00712EA0" w:rsidP="00712EA0">
      <w:pPr>
        <w:rPr>
          <w:rFonts w:ascii="Courier New" w:eastAsia="仿宋" w:hAnsi="Courier New" w:cs="Courier New"/>
        </w:rPr>
      </w:pPr>
      <w:r>
        <w:rPr>
          <w:rFonts w:ascii="Courier New" w:eastAsia="仿宋" w:hAnsi="Courier New" w:cs="Courier New"/>
        </w:rPr>
        <w:tab/>
      </w:r>
      <w:r>
        <w:rPr>
          <w:rFonts w:ascii="Courier New" w:eastAsia="仿宋" w:hAnsi="Courier New" w:cs="Courier New" w:hint="eastAsia"/>
        </w:rPr>
        <w:t>具有一定重要程度</w:t>
      </w:r>
    </w:p>
    <w:p w14:paraId="588862F3" w14:textId="77777777" w:rsidR="00712EA0" w:rsidRDefault="00712EA0" w:rsidP="00712EA0">
      <w:pPr>
        <w:rPr>
          <w:rFonts w:ascii="Courier New" w:eastAsia="仿宋" w:hAnsi="Courier New" w:cs="Courier New"/>
        </w:rPr>
      </w:pPr>
      <w:r>
        <w:rPr>
          <w:rFonts w:ascii="Courier New" w:eastAsia="仿宋" w:hAnsi="Courier New" w:cs="Courier New"/>
        </w:rPr>
        <w:tab/>
      </w:r>
      <w:r>
        <w:rPr>
          <w:rFonts w:ascii="Courier New" w:eastAsia="仿宋" w:hAnsi="Courier New" w:cs="Courier New" w:hint="eastAsia"/>
        </w:rPr>
        <w:t>有明确的特征且可被描述</w:t>
      </w:r>
    </w:p>
    <w:p w14:paraId="0348E64A" w14:textId="77777777" w:rsidR="00712EA0" w:rsidRPr="00F711C7" w:rsidRDefault="00712EA0" w:rsidP="00712EA0">
      <w:pPr>
        <w:rPr>
          <w:rFonts w:ascii="Courier New" w:eastAsia="仿宋" w:hAnsi="Courier New" w:cs="Courier New"/>
        </w:rPr>
      </w:pPr>
      <w:r w:rsidRPr="00F711C7">
        <w:rPr>
          <w:rFonts w:ascii="Courier New" w:eastAsia="仿宋" w:hAnsi="Courier New" w:cs="Courier New"/>
          <w:noProof/>
        </w:rPr>
        <w:drawing>
          <wp:inline distT="0" distB="0" distL="0" distR="0" wp14:anchorId="54FB6CB1" wp14:editId="4C85B0F8">
            <wp:extent cx="1508234" cy="1474213"/>
            <wp:effectExtent l="0" t="0" r="3175" b="0"/>
            <wp:docPr id="1865390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390973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57011" cy="1619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11C7">
        <w:rPr>
          <w:noProof/>
        </w:rPr>
        <w:t xml:space="preserve"> </w:t>
      </w:r>
      <w:r w:rsidRPr="00F711C7">
        <w:rPr>
          <w:rFonts w:ascii="Courier New" w:eastAsia="仿宋" w:hAnsi="Courier New" w:cs="Courier New"/>
          <w:noProof/>
        </w:rPr>
        <w:drawing>
          <wp:inline distT="0" distB="0" distL="0" distR="0" wp14:anchorId="3FE2FECC" wp14:editId="0255B6BF">
            <wp:extent cx="1403014" cy="1434903"/>
            <wp:effectExtent l="0" t="0" r="0" b="635"/>
            <wp:docPr id="1733199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19935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56669" cy="159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7487A" w14:textId="77777777" w:rsidR="00712EA0" w:rsidRDefault="00712EA0" w:rsidP="00712EA0">
      <w:pPr>
        <w:rPr>
          <w:rFonts w:ascii="仿宋" w:eastAsia="仿宋" w:hAnsi="仿宋" w:cs="Courier New"/>
        </w:rPr>
      </w:pPr>
      <w:r>
        <w:rPr>
          <w:rFonts w:ascii="仿宋" w:eastAsia="仿宋" w:hAnsi="仿宋" w:cs="Courier New" w:hint="eastAsia"/>
        </w:rPr>
        <w:lastRenderedPageBreak/>
        <w:t>9、场模型：【记忆】【理解】</w:t>
      </w:r>
    </w:p>
    <w:p w14:paraId="78642E83" w14:textId="77777777" w:rsidR="00712EA0" w:rsidRDefault="00712EA0" w:rsidP="00712EA0">
      <w:pPr>
        <w:rPr>
          <w:rFonts w:ascii="仿宋" w:eastAsia="仿宋" w:hAnsi="仿宋"/>
        </w:rPr>
      </w:pPr>
      <w:r w:rsidRPr="00F711C7">
        <w:rPr>
          <w:rFonts w:ascii="仿宋" w:eastAsia="仿宋" w:hAnsi="仿宋"/>
        </w:rPr>
        <w:t>基于场的空间数据模型：表示连续的无固定形状的概念</w:t>
      </w:r>
    </w:p>
    <w:p w14:paraId="36593F4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也称作域模型</w:t>
      </w:r>
    </w:p>
    <w:p w14:paraId="18DDE2B6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把地理空间中的地理现象视为连续的变量</w:t>
      </w:r>
    </w:p>
    <w:p w14:paraId="134F1804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可以表现为二维或三维</w:t>
      </w:r>
    </w:p>
    <w:p w14:paraId="5C591842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二维场：在二维空间中任意一个空间位置上，都有一个表现某地理现象的属性值，即</w:t>
      </w:r>
      <w:r w:rsidRPr="00757D41">
        <w:rPr>
          <w:rFonts w:ascii="Cambria Math" w:eastAsia="仿宋" w:hAnsi="Cambria Math" w:cs="Cambria Math"/>
        </w:rPr>
        <w:t>𝐴</w:t>
      </w:r>
      <w:r w:rsidRPr="00757D41">
        <w:rPr>
          <w:rFonts w:ascii="仿宋" w:eastAsia="仿宋" w:hAnsi="仿宋"/>
        </w:rPr>
        <w:t>＝</w:t>
      </w:r>
      <w:r w:rsidRPr="00757D41">
        <w:rPr>
          <w:rFonts w:ascii="Cambria Math" w:eastAsia="仿宋" w:hAnsi="Cambria Math" w:cs="Cambria Math"/>
        </w:rPr>
        <w:t>𝑓</w:t>
      </w:r>
      <w:r w:rsidRPr="00757D41">
        <w:rPr>
          <w:rFonts w:ascii="仿宋" w:eastAsia="仿宋" w:hAnsi="仿宋"/>
        </w:rPr>
        <w:t>(</w:t>
      </w:r>
      <w:r w:rsidRPr="00757D41">
        <w:rPr>
          <w:rFonts w:ascii="Cambria Math" w:eastAsia="仿宋" w:hAnsi="Cambria Math" w:cs="Cambria Math"/>
        </w:rPr>
        <w:t>𝑥</w:t>
      </w:r>
      <w:r w:rsidRPr="00757D41">
        <w:rPr>
          <w:rFonts w:ascii="仿宋" w:eastAsia="仿宋" w:hAnsi="仿宋"/>
        </w:rPr>
        <w:t xml:space="preserve">, </w:t>
      </w:r>
      <w:r w:rsidRPr="00757D41">
        <w:rPr>
          <w:rFonts w:ascii="Cambria Math" w:eastAsia="仿宋" w:hAnsi="Cambria Math" w:cs="Cambria Math"/>
        </w:rPr>
        <w:t>𝑦</w:t>
      </w:r>
      <w:r w:rsidRPr="00757D41">
        <w:rPr>
          <w:rFonts w:ascii="仿宋" w:eastAsia="仿宋" w:hAnsi="仿宋"/>
        </w:rPr>
        <w:t>)</w:t>
      </w:r>
    </w:p>
    <w:p w14:paraId="61048EC4" w14:textId="77777777" w:rsidR="00712EA0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三维场：</w:t>
      </w:r>
      <w:r w:rsidRPr="00757D41">
        <w:rPr>
          <w:rFonts w:ascii="Cambria Math" w:eastAsia="仿宋" w:hAnsi="Cambria Math" w:cs="Cambria Math"/>
        </w:rPr>
        <w:t>𝐴</w:t>
      </w:r>
      <w:r w:rsidRPr="00757D41">
        <w:rPr>
          <w:rFonts w:ascii="仿宋" w:eastAsia="仿宋" w:hAnsi="仿宋"/>
        </w:rPr>
        <w:t>＝</w:t>
      </w:r>
      <w:r w:rsidRPr="00757D41">
        <w:rPr>
          <w:rFonts w:ascii="Cambria Math" w:eastAsia="仿宋" w:hAnsi="Cambria Math" w:cs="Cambria Math"/>
        </w:rPr>
        <w:t>𝑓</w:t>
      </w:r>
      <w:r w:rsidRPr="00757D41">
        <w:rPr>
          <w:rFonts w:ascii="仿宋" w:eastAsia="仿宋" w:hAnsi="仿宋"/>
        </w:rPr>
        <w:t>(</w:t>
      </w:r>
      <w:r w:rsidRPr="00757D41">
        <w:rPr>
          <w:rFonts w:ascii="Cambria Math" w:eastAsia="仿宋" w:hAnsi="Cambria Math" w:cs="Cambria Math"/>
        </w:rPr>
        <w:t>𝑥</w:t>
      </w:r>
      <w:r w:rsidRPr="00757D41">
        <w:rPr>
          <w:rFonts w:ascii="仿宋" w:eastAsia="仿宋" w:hAnsi="仿宋"/>
        </w:rPr>
        <w:t xml:space="preserve">, </w:t>
      </w:r>
      <w:r w:rsidRPr="00757D41">
        <w:rPr>
          <w:rFonts w:ascii="Cambria Math" w:eastAsia="仿宋" w:hAnsi="Cambria Math" w:cs="Cambria Math"/>
        </w:rPr>
        <w:t>𝑦</w:t>
      </w:r>
      <w:r w:rsidRPr="00757D41">
        <w:rPr>
          <w:rFonts w:ascii="仿宋" w:eastAsia="仿宋" w:hAnsi="仿宋"/>
        </w:rPr>
        <w:t xml:space="preserve">, </w:t>
      </w:r>
      <w:r w:rsidRPr="00757D41">
        <w:rPr>
          <w:rFonts w:ascii="Cambria Math" w:eastAsia="仿宋" w:hAnsi="Cambria Math" w:cs="Cambria Math"/>
        </w:rPr>
        <w:t>𝑧</w:t>
      </w:r>
      <w:r w:rsidRPr="00757D41">
        <w:rPr>
          <w:rFonts w:ascii="仿宋" w:eastAsia="仿宋" w:hAnsi="仿宋"/>
        </w:rPr>
        <w:t>)</w:t>
      </w:r>
    </w:p>
    <w:p w14:paraId="06E5D989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场模型具体形式</w:t>
      </w:r>
      <w:r>
        <w:rPr>
          <w:rFonts w:ascii="仿宋" w:eastAsia="仿宋" w:hAnsi="仿宋" w:hint="eastAsia"/>
        </w:rPr>
        <w:t>：</w:t>
      </w:r>
      <w:r w:rsidRPr="00757D41">
        <w:rPr>
          <w:rFonts w:ascii="仿宋" w:eastAsia="仿宋" w:hAnsi="仿宋"/>
        </w:rPr>
        <w:t>规则分布的点</w:t>
      </w:r>
      <w:r>
        <w:rPr>
          <w:rFonts w:ascii="仿宋" w:eastAsia="仿宋" w:hAnsi="仿宋" w:hint="eastAsia"/>
        </w:rPr>
        <w:t>、</w:t>
      </w:r>
      <w:r w:rsidRPr="00757D41">
        <w:rPr>
          <w:rFonts w:ascii="仿宋" w:eastAsia="仿宋" w:hAnsi="仿宋"/>
        </w:rPr>
        <w:t>不规则分布的点</w:t>
      </w:r>
      <w:r>
        <w:rPr>
          <w:rFonts w:ascii="仿宋" w:eastAsia="仿宋" w:hAnsi="仿宋" w:hint="eastAsia"/>
        </w:rPr>
        <w:t>、</w:t>
      </w:r>
      <w:r w:rsidRPr="00757D41">
        <w:rPr>
          <w:rFonts w:ascii="仿宋" w:eastAsia="仿宋" w:hAnsi="仿宋"/>
        </w:rPr>
        <w:t>规则矩形区</w:t>
      </w:r>
      <w:r>
        <w:rPr>
          <w:rFonts w:ascii="仿宋" w:eastAsia="仿宋" w:hAnsi="仿宋" w:hint="eastAsia"/>
        </w:rPr>
        <w:t>、</w:t>
      </w:r>
      <w:r w:rsidRPr="00757D41">
        <w:rPr>
          <w:rFonts w:ascii="仿宋" w:eastAsia="仿宋" w:hAnsi="仿宋"/>
        </w:rPr>
        <w:t>不规则多边形区</w:t>
      </w:r>
      <w:r>
        <w:rPr>
          <w:rFonts w:ascii="仿宋" w:eastAsia="仿宋" w:hAnsi="仿宋" w:hint="eastAsia"/>
        </w:rPr>
        <w:t>、</w:t>
      </w:r>
      <w:r w:rsidRPr="00757D41">
        <w:rPr>
          <w:rFonts w:ascii="仿宋" w:eastAsia="仿宋" w:hAnsi="仿宋"/>
        </w:rPr>
        <w:t>不规则三角形区</w:t>
      </w:r>
      <w:r>
        <w:rPr>
          <w:rFonts w:ascii="仿宋" w:eastAsia="仿宋" w:hAnsi="仿宋" w:hint="eastAsia"/>
        </w:rPr>
        <w:t>、</w:t>
      </w:r>
      <w:r w:rsidRPr="00757D41">
        <w:rPr>
          <w:rFonts w:ascii="仿宋" w:eastAsia="仿宋" w:hAnsi="仿宋"/>
        </w:rPr>
        <w:t>等值线</w:t>
      </w:r>
    </w:p>
    <w:p w14:paraId="3AD71890" w14:textId="77777777" w:rsidR="00712EA0" w:rsidRDefault="00712EA0" w:rsidP="00712EA0">
      <w:pPr>
        <w:rPr>
          <w:noProof/>
        </w:rPr>
      </w:pPr>
      <w:r w:rsidRPr="00757D41">
        <w:rPr>
          <w:rFonts w:ascii="仿宋" w:eastAsia="仿宋" w:hAnsi="仿宋"/>
          <w:noProof/>
        </w:rPr>
        <w:drawing>
          <wp:inline distT="0" distB="0" distL="0" distR="0" wp14:anchorId="2D5080AC" wp14:editId="046524AD">
            <wp:extent cx="1812925" cy="1831054"/>
            <wp:effectExtent l="0" t="0" r="3175" b="0"/>
            <wp:docPr id="2914972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49726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20628" cy="1838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57D41">
        <w:rPr>
          <w:noProof/>
        </w:rPr>
        <w:t xml:space="preserve"> </w:t>
      </w:r>
      <w:r w:rsidRPr="00757D41">
        <w:rPr>
          <w:rFonts w:ascii="仿宋" w:eastAsia="仿宋" w:hAnsi="仿宋"/>
          <w:noProof/>
        </w:rPr>
        <w:drawing>
          <wp:inline distT="0" distB="0" distL="0" distR="0" wp14:anchorId="373CB154" wp14:editId="2E6BAB00">
            <wp:extent cx="4104042" cy="1861053"/>
            <wp:effectExtent l="0" t="0" r="0" b="6350"/>
            <wp:docPr id="19969283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928369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80529" cy="1895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62434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10、空间数据逻辑模型：</w:t>
      </w:r>
    </w:p>
    <w:p w14:paraId="7A37BB33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对象概念模型</w:t>
      </w:r>
      <w:r>
        <w:rPr>
          <w:rFonts w:ascii="仿宋" w:eastAsia="仿宋" w:hAnsi="仿宋" w:hint="eastAsia"/>
        </w:rPr>
        <w:t>——</w:t>
      </w:r>
      <w:r w:rsidRPr="00757D41">
        <w:rPr>
          <w:rFonts w:ascii="仿宋" w:eastAsia="仿宋" w:hAnsi="仿宋"/>
        </w:rPr>
        <w:t>矢量数据逻辑模型</w:t>
      </w:r>
    </w:p>
    <w:p w14:paraId="47158B56" w14:textId="77777777" w:rsidR="00712EA0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场概念模型</w:t>
      </w:r>
      <w:r>
        <w:rPr>
          <w:rFonts w:ascii="仿宋" w:eastAsia="仿宋" w:hAnsi="仿宋" w:hint="eastAsia"/>
        </w:rPr>
        <w:t>——</w:t>
      </w:r>
      <w:r w:rsidRPr="00757D41">
        <w:rPr>
          <w:rFonts w:ascii="仿宋" w:eastAsia="仿宋" w:hAnsi="仿宋"/>
        </w:rPr>
        <w:t>栅格数据逻辑模型</w:t>
      </w:r>
    </w:p>
    <w:p w14:paraId="208F4D2B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11、拓扑关系：</w:t>
      </w:r>
    </w:p>
    <w:p w14:paraId="349025D1" w14:textId="77777777" w:rsidR="00712EA0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空间对象在拓扑变换 （旋转、平移、缩放等）下保持不变的空间关系，即拓扑不变量</w:t>
      </w:r>
    </w:p>
    <w:p w14:paraId="19078970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邻接关系：同类对象之间相邻</w:t>
      </w:r>
    </w:p>
    <w:p w14:paraId="51303E3E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关联关系：不同类对象之间的拓扑关系</w:t>
      </w:r>
    </w:p>
    <w:p w14:paraId="42D09EF9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包含关系：指对象对其它对象的包含</w:t>
      </w:r>
    </w:p>
    <w:p w14:paraId="586F971D" w14:textId="77777777" w:rsidR="00712EA0" w:rsidRPr="00757D41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</w:rPr>
        <w:t>连通关系：弧段之间连通</w:t>
      </w:r>
    </w:p>
    <w:p w14:paraId="4C051983" w14:textId="77777777" w:rsidR="00712EA0" w:rsidRDefault="00712EA0" w:rsidP="00712EA0">
      <w:pPr>
        <w:rPr>
          <w:rFonts w:ascii="仿宋" w:eastAsia="仿宋" w:hAnsi="仿宋"/>
        </w:rPr>
      </w:pPr>
      <w:r w:rsidRPr="00757D41">
        <w:rPr>
          <w:rFonts w:ascii="仿宋" w:eastAsia="仿宋" w:hAnsi="仿宋"/>
          <w:noProof/>
        </w:rPr>
        <w:drawing>
          <wp:inline distT="0" distB="0" distL="0" distR="0" wp14:anchorId="738BDD6A" wp14:editId="57BA111C">
            <wp:extent cx="2440597" cy="1765737"/>
            <wp:effectExtent l="0" t="0" r="0" b="0"/>
            <wp:docPr id="1222551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55198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27819" cy="1828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09898" w14:textId="77777777" w:rsidR="00712EA0" w:rsidRPr="00757D41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空间拓扑关系：【理解】</w:t>
      </w:r>
    </w:p>
    <w:p w14:paraId="63DAEF89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空间拓扑关系模型：</w:t>
      </w:r>
    </w:p>
    <w:p w14:paraId="61243F66" w14:textId="77777777" w:rsidR="00712EA0" w:rsidRDefault="00712EA0" w:rsidP="00712EA0">
      <w:pPr>
        <w:rPr>
          <w:rFonts w:ascii="仿宋" w:eastAsia="仿宋" w:hAnsi="仿宋"/>
        </w:rPr>
      </w:pPr>
      <w:r w:rsidRPr="005F431D">
        <w:rPr>
          <w:rFonts w:ascii="仿宋" w:eastAsia="仿宋" w:hAnsi="仿宋"/>
        </w:rPr>
        <w:t>记录几何体的内部（I）、边界（B）与外界（E）之间的相交情况（维度数或是否相交）</w:t>
      </w:r>
    </w:p>
    <w:p w14:paraId="46A103B9" w14:textId="77777777" w:rsidR="00712EA0" w:rsidRDefault="00712EA0" w:rsidP="00712EA0">
      <w:pPr>
        <w:rPr>
          <w:rFonts w:ascii="仿宋" w:eastAsia="仿宋" w:hAnsi="仿宋"/>
        </w:rPr>
      </w:pPr>
      <w:r w:rsidRPr="005F431D">
        <w:rPr>
          <w:rFonts w:ascii="仿宋" w:eastAsia="仿宋" w:hAnsi="仿宋"/>
          <w:noProof/>
        </w:rPr>
        <w:drawing>
          <wp:inline distT="0" distB="0" distL="0" distR="0" wp14:anchorId="182F44B4" wp14:editId="686B6596">
            <wp:extent cx="4374251" cy="1960180"/>
            <wp:effectExtent l="0" t="0" r="0" b="0"/>
            <wp:docPr id="15108616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86167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72531" cy="200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8979E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各类空间对象之间的拓扑关系汇总：</w:t>
      </w:r>
    </w:p>
    <w:p w14:paraId="0C7D3FD9" w14:textId="77777777" w:rsidR="00712EA0" w:rsidRPr="005F431D" w:rsidRDefault="00712EA0" w:rsidP="00712EA0">
      <w:pPr>
        <w:rPr>
          <w:rFonts w:ascii="仿宋" w:eastAsia="仿宋" w:hAnsi="仿宋"/>
        </w:rPr>
      </w:pPr>
      <w:r w:rsidRPr="005F431D">
        <w:rPr>
          <w:rFonts w:ascii="仿宋" w:eastAsia="仿宋" w:hAnsi="仿宋"/>
          <w:noProof/>
        </w:rPr>
        <w:drawing>
          <wp:inline distT="0" distB="0" distL="0" distR="0" wp14:anchorId="7B250E2B" wp14:editId="579D904A">
            <wp:extent cx="2937641" cy="1974052"/>
            <wp:effectExtent l="0" t="0" r="0" b="0"/>
            <wp:docPr id="147197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97993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46350" cy="197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072B31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13、顺序关系：</w:t>
      </w:r>
    </w:p>
    <w:p w14:paraId="7A10DBF3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方向关系，</w:t>
      </w:r>
      <w:r w:rsidRPr="006E2AD2">
        <w:rPr>
          <w:rFonts w:ascii="仿宋" w:eastAsia="仿宋" w:hAnsi="仿宋"/>
        </w:rPr>
        <w:t>对象相对于参考目标的顺序关系</w:t>
      </w:r>
      <w:r>
        <w:rPr>
          <w:rFonts w:ascii="仿宋" w:eastAsia="仿宋" w:hAnsi="仿宋" w:hint="eastAsia"/>
        </w:rPr>
        <w:t>。自然语言中使用最广的空间关系。</w:t>
      </w:r>
    </w:p>
    <w:p w14:paraId="73D301B8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描述方法：</w:t>
      </w:r>
    </w:p>
    <w:p w14:paraId="00F5E735" w14:textId="77777777" w:rsidR="00712EA0" w:rsidRPr="006E2AD2" w:rsidRDefault="00712EA0" w:rsidP="00712EA0">
      <w:pPr>
        <w:ind w:firstLine="420"/>
        <w:rPr>
          <w:rFonts w:ascii="仿宋" w:eastAsia="仿宋" w:hAnsi="仿宋"/>
        </w:rPr>
      </w:pPr>
      <w:r w:rsidRPr="006E2AD2">
        <w:rPr>
          <w:rFonts w:ascii="仿宋" w:eastAsia="仿宋" w:hAnsi="仿宋"/>
        </w:rPr>
        <w:t>定量：以角度为参数</w:t>
      </w:r>
    </w:p>
    <w:p w14:paraId="74B39D5D" w14:textId="77777777" w:rsidR="00712EA0" w:rsidRPr="005F431D" w:rsidRDefault="00712EA0" w:rsidP="00712EA0">
      <w:pPr>
        <w:ind w:firstLine="420"/>
        <w:rPr>
          <w:rFonts w:ascii="仿宋" w:eastAsia="仿宋" w:hAnsi="仿宋"/>
        </w:rPr>
      </w:pPr>
      <w:r w:rsidRPr="006E2AD2">
        <w:rPr>
          <w:rFonts w:ascii="仿宋" w:eastAsia="仿宋" w:hAnsi="仿宋"/>
        </w:rPr>
        <w:t>定性：以东南西北等进行方向性描述</w:t>
      </w:r>
    </w:p>
    <w:p w14:paraId="29A8F312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14、度量关系：</w:t>
      </w:r>
    </w:p>
    <w:p w14:paraId="5181C956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空间对象间的距离关系</w:t>
      </w:r>
    </w:p>
    <w:p w14:paraId="7B15D33D" w14:textId="77777777" w:rsidR="00712EA0" w:rsidRDefault="00712EA0" w:rsidP="00712EA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广义距离：闵可夫斯基距离；大地测量距离：球面上两点之间的最短连线的长度</w:t>
      </w:r>
    </w:p>
    <w:p w14:paraId="0F55B3B0" w14:textId="77777777" w:rsidR="00712EA0" w:rsidRDefault="00712EA0" w:rsidP="00712EA0">
      <w:pPr>
        <w:rPr>
          <w:rFonts w:ascii="仿宋" w:eastAsia="仿宋" w:hAnsi="仿宋"/>
        </w:rPr>
      </w:pPr>
      <w:r w:rsidRPr="00BE29D0">
        <w:rPr>
          <w:rFonts w:ascii="仿宋" w:eastAsia="仿宋" w:hAnsi="仿宋"/>
          <w:noProof/>
        </w:rPr>
        <w:drawing>
          <wp:inline distT="0" distB="0" distL="0" distR="0" wp14:anchorId="52B54CB6" wp14:editId="104CB631">
            <wp:extent cx="3431628" cy="1119066"/>
            <wp:effectExtent l="0" t="0" r="0" b="0"/>
            <wp:docPr id="5325506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50657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83789" cy="1136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F80D0" w14:textId="77777777" w:rsidR="00712EA0" w:rsidRDefault="00712EA0"/>
    <w:sectPr w:rsidR="00712EA0" w:rsidSect="00712EA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B6E61"/>
    <w:multiLevelType w:val="hybridMultilevel"/>
    <w:tmpl w:val="CCEAE2D6"/>
    <w:lvl w:ilvl="0" w:tplc="BE5659C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E7E3B14"/>
    <w:multiLevelType w:val="hybridMultilevel"/>
    <w:tmpl w:val="F160A558"/>
    <w:lvl w:ilvl="0" w:tplc="D3E47F6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98291597">
    <w:abstractNumId w:val="1"/>
  </w:num>
  <w:num w:numId="2" w16cid:durableId="1083452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EA0"/>
    <w:rsid w:val="0027137C"/>
    <w:rsid w:val="0071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178306"/>
  <w15:chartTrackingRefBased/>
  <w15:docId w15:val="{E8F78EA8-E035-FE4B-AD6F-038747F07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EA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12E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12E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12E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12EA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12EA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12EA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12EA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12EA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12EA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12EA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12E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12E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12EA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12EA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12EA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12E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12E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12E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12EA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12E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12EA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12E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12E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12E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12EA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12EA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12E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12EA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12E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668</Words>
  <Characters>3812</Characters>
  <Application>Microsoft Office Word</Application>
  <DocSecurity>0</DocSecurity>
  <Lines>31</Lines>
  <Paragraphs>8</Paragraphs>
  <ScaleCrop>false</ScaleCrop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2024-07-01T13:42:00Z</dcterms:created>
  <dcterms:modified xsi:type="dcterms:W3CDTF">2024-07-01T13:43:00Z</dcterms:modified>
</cp:coreProperties>
</file>