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9F8B7" w14:textId="53773B2D" w:rsidR="00566EC8" w:rsidRDefault="00452568" w:rsidP="006C65E9">
      <w:pPr>
        <w:jc w:val="center"/>
        <w:rPr>
          <w:rFonts w:ascii="黑体" w:eastAsia="黑体" w:hAnsi="黑体" w:hint="eastAsia"/>
          <w:sz w:val="32"/>
          <w:szCs w:val="32"/>
        </w:rPr>
      </w:pPr>
      <w:r>
        <w:rPr>
          <w:rFonts w:ascii="黑体" w:eastAsia="黑体" w:hAnsi="黑体" w:hint="eastAsia"/>
          <w:sz w:val="32"/>
          <w:szCs w:val="32"/>
        </w:rPr>
        <w:t>为</w:t>
      </w:r>
      <w:r w:rsidR="00790863">
        <w:rPr>
          <w:rFonts w:ascii="黑体" w:eastAsia="黑体" w:hAnsi="黑体" w:hint="eastAsia"/>
          <w:sz w:val="32"/>
          <w:szCs w:val="32"/>
        </w:rPr>
        <w:t>高精度地图</w:t>
      </w:r>
      <w:r>
        <w:rPr>
          <w:rFonts w:ascii="黑体" w:eastAsia="黑体" w:hAnsi="黑体" w:hint="eastAsia"/>
          <w:sz w:val="32"/>
          <w:szCs w:val="32"/>
        </w:rPr>
        <w:t>“瘦身”——</w:t>
      </w:r>
      <w:r w:rsidR="006D4909">
        <w:rPr>
          <w:rFonts w:ascii="黑体" w:eastAsia="黑体" w:hAnsi="黑体" w:hint="eastAsia"/>
          <w:sz w:val="32"/>
          <w:szCs w:val="32"/>
        </w:rPr>
        <w:t>高精地图</w:t>
      </w:r>
      <w:r w:rsidR="00EA174F">
        <w:rPr>
          <w:rFonts w:ascii="黑体" w:eastAsia="黑体" w:hAnsi="黑体" w:hint="eastAsia"/>
          <w:sz w:val="32"/>
          <w:szCs w:val="32"/>
        </w:rPr>
        <w:t>发展概况</w:t>
      </w:r>
      <w:r w:rsidR="00192BD8">
        <w:rPr>
          <w:rFonts w:ascii="黑体" w:eastAsia="黑体" w:hAnsi="黑体" w:hint="eastAsia"/>
          <w:sz w:val="32"/>
          <w:szCs w:val="32"/>
        </w:rPr>
        <w:t>及其关键技术综述</w:t>
      </w:r>
    </w:p>
    <w:p w14:paraId="3B82721D" w14:textId="459FA80A" w:rsidR="006C65E9" w:rsidRDefault="006C65E9" w:rsidP="006C65E9">
      <w:pPr>
        <w:jc w:val="center"/>
        <w:rPr>
          <w:rFonts w:ascii="黑体" w:eastAsia="黑体" w:hAnsi="黑体"/>
          <w:sz w:val="28"/>
          <w:szCs w:val="28"/>
        </w:rPr>
      </w:pPr>
      <w:r>
        <w:rPr>
          <w:rFonts w:ascii="黑体" w:eastAsia="黑体" w:hAnsi="黑体" w:hint="eastAsia"/>
          <w:sz w:val="28"/>
          <w:szCs w:val="28"/>
        </w:rPr>
        <w:t>2</w:t>
      </w:r>
      <w:r>
        <w:rPr>
          <w:rFonts w:ascii="黑体" w:eastAsia="黑体" w:hAnsi="黑体"/>
          <w:sz w:val="28"/>
          <w:szCs w:val="28"/>
        </w:rPr>
        <w:t xml:space="preserve">2321002 </w:t>
      </w:r>
      <w:r>
        <w:rPr>
          <w:rFonts w:ascii="黑体" w:eastAsia="黑体" w:hAnsi="黑体" w:hint="eastAsia"/>
          <w:sz w:val="28"/>
          <w:szCs w:val="28"/>
        </w:rPr>
        <w:t>蔡思远 交通工程</w:t>
      </w:r>
    </w:p>
    <w:p w14:paraId="72A63F5A" w14:textId="77777777" w:rsidR="006C65E9" w:rsidRDefault="006C65E9" w:rsidP="006C65E9">
      <w:pPr>
        <w:jc w:val="center"/>
        <w:rPr>
          <w:rFonts w:ascii="黑体" w:eastAsia="黑体" w:hAnsi="黑体"/>
          <w:sz w:val="28"/>
          <w:szCs w:val="28"/>
        </w:rPr>
      </w:pPr>
    </w:p>
    <w:p w14:paraId="7C892B84" w14:textId="77777777" w:rsidR="00EA2792" w:rsidRDefault="00E8424F" w:rsidP="00EA2792">
      <w:pPr>
        <w:pStyle w:val="a3"/>
        <w:numPr>
          <w:ilvl w:val="0"/>
          <w:numId w:val="1"/>
        </w:numPr>
        <w:ind w:firstLineChars="0"/>
        <w:jc w:val="left"/>
        <w:rPr>
          <w:rFonts w:ascii="黑体" w:eastAsia="黑体" w:hAnsi="黑体"/>
          <w:sz w:val="28"/>
          <w:szCs w:val="28"/>
        </w:rPr>
      </w:pPr>
      <w:r>
        <w:rPr>
          <w:rFonts w:ascii="黑体" w:eastAsia="黑体" w:hAnsi="黑体" w:hint="eastAsia"/>
          <w:sz w:val="28"/>
          <w:szCs w:val="28"/>
        </w:rPr>
        <w:t>摘要</w:t>
      </w:r>
    </w:p>
    <w:p w14:paraId="5E76A59F" w14:textId="3573FE3E" w:rsidR="00B05DE9" w:rsidRPr="00D34157" w:rsidRDefault="0047579E" w:rsidP="00B5058D">
      <w:pPr>
        <w:ind w:firstLineChars="200" w:firstLine="440"/>
        <w:jc w:val="left"/>
        <w:rPr>
          <w:rFonts w:ascii="宋体" w:eastAsia="宋体" w:hAnsi="宋体"/>
          <w:sz w:val="22"/>
          <w:szCs w:val="22"/>
        </w:rPr>
      </w:pPr>
      <w:r w:rsidRPr="00D34157">
        <w:rPr>
          <w:rFonts w:ascii="宋体" w:eastAsia="宋体" w:hAnsi="宋体" w:hint="eastAsia"/>
          <w:sz w:val="22"/>
          <w:szCs w:val="22"/>
        </w:rPr>
        <w:t>伴随着当今自动驾驶技术的快速发展，</w:t>
      </w:r>
      <w:r w:rsidR="00795B33" w:rsidRPr="00D34157">
        <w:rPr>
          <w:rFonts w:ascii="宋体" w:eastAsia="宋体" w:hAnsi="宋体" w:hint="eastAsia"/>
          <w:sz w:val="22"/>
          <w:szCs w:val="22"/>
        </w:rPr>
        <w:t>高精度</w:t>
      </w:r>
      <w:r w:rsidR="00347C45" w:rsidRPr="00D34157">
        <w:rPr>
          <w:rFonts w:ascii="宋体" w:eastAsia="宋体" w:hAnsi="宋体" w:hint="eastAsia"/>
          <w:sz w:val="22"/>
          <w:szCs w:val="22"/>
        </w:rPr>
        <w:t>地图(HD</w:t>
      </w:r>
      <w:r w:rsidR="00347C45" w:rsidRPr="00D34157">
        <w:rPr>
          <w:rFonts w:ascii="宋体" w:eastAsia="宋体" w:hAnsi="宋体"/>
          <w:sz w:val="22"/>
          <w:szCs w:val="22"/>
        </w:rPr>
        <w:t xml:space="preserve"> </w:t>
      </w:r>
      <w:r w:rsidR="00347C45" w:rsidRPr="00D34157">
        <w:rPr>
          <w:rFonts w:ascii="宋体" w:eastAsia="宋体" w:hAnsi="宋体" w:hint="eastAsia"/>
          <w:sz w:val="22"/>
          <w:szCs w:val="22"/>
        </w:rPr>
        <w:t>Map</w:t>
      </w:r>
      <w:r w:rsidR="00347C45" w:rsidRPr="00D34157">
        <w:rPr>
          <w:rFonts w:ascii="宋体" w:eastAsia="宋体" w:hAnsi="宋体"/>
          <w:sz w:val="22"/>
          <w:szCs w:val="22"/>
        </w:rPr>
        <w:t>)</w:t>
      </w:r>
      <w:r w:rsidR="00347C45" w:rsidRPr="00D34157">
        <w:rPr>
          <w:rFonts w:ascii="宋体" w:eastAsia="宋体" w:hAnsi="宋体" w:hint="eastAsia"/>
          <w:sz w:val="22"/>
          <w:szCs w:val="22"/>
        </w:rPr>
        <w:t>，又称</w:t>
      </w:r>
      <w:r w:rsidR="00106D55" w:rsidRPr="00D34157">
        <w:rPr>
          <w:rFonts w:ascii="宋体" w:eastAsia="宋体" w:hAnsi="宋体" w:hint="eastAsia"/>
          <w:sz w:val="22"/>
          <w:szCs w:val="22"/>
        </w:rPr>
        <w:t>高度自动驾驶地图(HAD</w:t>
      </w:r>
      <w:r w:rsidR="00106D55" w:rsidRPr="00D34157">
        <w:rPr>
          <w:rFonts w:ascii="宋体" w:eastAsia="宋体" w:hAnsi="宋体"/>
          <w:sz w:val="22"/>
          <w:szCs w:val="22"/>
        </w:rPr>
        <w:t xml:space="preserve"> </w:t>
      </w:r>
      <w:r w:rsidR="00106D55" w:rsidRPr="00D34157">
        <w:rPr>
          <w:rFonts w:ascii="宋体" w:eastAsia="宋体" w:hAnsi="宋体" w:hint="eastAsia"/>
          <w:sz w:val="22"/>
          <w:szCs w:val="22"/>
        </w:rPr>
        <w:t>Map</w:t>
      </w:r>
      <w:r w:rsidR="00106D55" w:rsidRPr="00D34157">
        <w:rPr>
          <w:rFonts w:ascii="宋体" w:eastAsia="宋体" w:hAnsi="宋体"/>
          <w:sz w:val="22"/>
          <w:szCs w:val="22"/>
        </w:rPr>
        <w:t>)</w:t>
      </w:r>
      <w:r w:rsidR="00106D55" w:rsidRPr="00D34157">
        <w:rPr>
          <w:rFonts w:ascii="宋体" w:eastAsia="宋体" w:hAnsi="宋体" w:hint="eastAsia"/>
          <w:sz w:val="22"/>
          <w:szCs w:val="22"/>
        </w:rPr>
        <w:t>，</w:t>
      </w:r>
      <w:r w:rsidR="00C66A60" w:rsidRPr="00D34157">
        <w:rPr>
          <w:rFonts w:ascii="宋体" w:eastAsia="宋体" w:hAnsi="宋体"/>
          <w:sz w:val="22"/>
          <w:szCs w:val="22"/>
        </w:rPr>
        <w:t>作为实现汽车自动驾驶的关键基础设施</w:t>
      </w:r>
      <w:r w:rsidR="0031431D" w:rsidRPr="00D34157">
        <w:rPr>
          <w:rFonts w:ascii="宋体" w:eastAsia="宋体" w:hAnsi="宋体" w:hint="eastAsia"/>
          <w:sz w:val="22"/>
          <w:szCs w:val="22"/>
        </w:rPr>
        <w:t>开始</w:t>
      </w:r>
      <w:r w:rsidR="00666126" w:rsidRPr="00D34157">
        <w:rPr>
          <w:rFonts w:ascii="宋体" w:eastAsia="宋体" w:hAnsi="宋体" w:hint="eastAsia"/>
          <w:sz w:val="22"/>
          <w:szCs w:val="22"/>
        </w:rPr>
        <w:t>被提出。</w:t>
      </w:r>
      <w:r w:rsidR="004C67DC" w:rsidRPr="00D34157">
        <w:rPr>
          <w:rFonts w:ascii="宋体" w:eastAsia="宋体" w:hAnsi="宋体" w:hint="eastAsia"/>
          <w:sz w:val="22"/>
          <w:szCs w:val="22"/>
        </w:rPr>
        <w:t>与传统</w:t>
      </w:r>
      <w:r w:rsidR="00BB0B3C" w:rsidRPr="00D34157">
        <w:rPr>
          <w:rFonts w:ascii="宋体" w:eastAsia="宋体" w:hAnsi="宋体" w:hint="eastAsia"/>
          <w:sz w:val="22"/>
          <w:szCs w:val="22"/>
        </w:rPr>
        <w:t>地图相比，</w:t>
      </w:r>
      <w:r w:rsidR="00FF202E" w:rsidRPr="00D34157">
        <w:rPr>
          <w:rFonts w:ascii="宋体" w:eastAsia="宋体" w:hAnsi="宋体" w:hint="eastAsia"/>
          <w:sz w:val="22"/>
          <w:szCs w:val="22"/>
        </w:rPr>
        <w:t>高精度地图</w:t>
      </w:r>
      <w:r w:rsidR="00C96C2F" w:rsidRPr="00D34157">
        <w:rPr>
          <w:rFonts w:ascii="宋体" w:eastAsia="宋体" w:hAnsi="宋体" w:hint="eastAsia"/>
          <w:sz w:val="22"/>
          <w:szCs w:val="22"/>
        </w:rPr>
        <w:t>能够提供精度达到厘米级的</w:t>
      </w:r>
      <w:r w:rsidR="0026576A" w:rsidRPr="00D34157">
        <w:rPr>
          <w:rFonts w:ascii="宋体" w:eastAsia="宋体" w:hAnsi="宋体"/>
          <w:sz w:val="22"/>
          <w:szCs w:val="22"/>
        </w:rPr>
        <w:t>更准确的地理信息、更详细的道路和建筑物数据</w:t>
      </w:r>
      <w:r w:rsidR="0026576A" w:rsidRPr="00D34157">
        <w:rPr>
          <w:rFonts w:ascii="宋体" w:eastAsia="宋体" w:hAnsi="宋体" w:hint="eastAsia"/>
          <w:sz w:val="22"/>
          <w:szCs w:val="22"/>
        </w:rPr>
        <w:t>。</w:t>
      </w:r>
      <w:r w:rsidR="008C7A95" w:rsidRPr="00D34157">
        <w:rPr>
          <w:rFonts w:ascii="宋体" w:eastAsia="宋体" w:hAnsi="宋体"/>
          <w:sz w:val="22"/>
          <w:szCs w:val="22"/>
        </w:rPr>
        <w:t>高精度地图</w:t>
      </w:r>
      <w:r w:rsidR="00275DA0" w:rsidRPr="00D34157">
        <w:rPr>
          <w:rFonts w:ascii="宋体" w:eastAsia="宋体" w:hAnsi="宋体" w:hint="eastAsia"/>
          <w:sz w:val="22"/>
          <w:szCs w:val="22"/>
        </w:rPr>
        <w:t>为</w:t>
      </w:r>
      <w:r w:rsidR="008C7A95" w:rsidRPr="00D34157">
        <w:rPr>
          <w:rFonts w:ascii="宋体" w:eastAsia="宋体" w:hAnsi="宋体"/>
          <w:sz w:val="22"/>
          <w:szCs w:val="22"/>
        </w:rPr>
        <w:t>自动驾驶车辆</w:t>
      </w:r>
      <w:r w:rsidR="00275DA0" w:rsidRPr="00D34157">
        <w:rPr>
          <w:rFonts w:ascii="宋体" w:eastAsia="宋体" w:hAnsi="宋体" w:hint="eastAsia"/>
          <w:sz w:val="22"/>
          <w:szCs w:val="22"/>
        </w:rPr>
        <w:t>提供了</w:t>
      </w:r>
      <w:r w:rsidR="008C7A95" w:rsidRPr="00D34157">
        <w:rPr>
          <w:rFonts w:ascii="宋体" w:eastAsia="宋体" w:hAnsi="宋体"/>
          <w:sz w:val="22"/>
          <w:szCs w:val="22"/>
        </w:rPr>
        <w:t>所需的精确位置信息、环境感知、决策支持和路径规划，</w:t>
      </w:r>
      <w:r w:rsidR="00275DA0" w:rsidRPr="00D34157">
        <w:rPr>
          <w:rFonts w:ascii="宋体" w:eastAsia="宋体" w:hAnsi="宋体" w:hint="eastAsia"/>
          <w:sz w:val="22"/>
          <w:szCs w:val="22"/>
        </w:rPr>
        <w:t>有助于自动驾驶</w:t>
      </w:r>
      <w:r w:rsidR="00BB7488" w:rsidRPr="00D34157">
        <w:rPr>
          <w:rFonts w:ascii="宋体" w:eastAsia="宋体" w:hAnsi="宋体" w:hint="eastAsia"/>
          <w:sz w:val="22"/>
          <w:szCs w:val="22"/>
        </w:rPr>
        <w:t>得高效、安全执行。</w:t>
      </w:r>
      <w:r w:rsidR="00A10758">
        <w:rPr>
          <w:rFonts w:ascii="宋体" w:eastAsia="宋体" w:hAnsi="宋体" w:hint="eastAsia"/>
          <w:sz w:val="22"/>
          <w:szCs w:val="22"/>
        </w:rPr>
        <w:t>但近年来，</w:t>
      </w:r>
      <w:r w:rsidR="007E4414">
        <w:rPr>
          <w:rFonts w:ascii="宋体" w:eastAsia="宋体" w:hAnsi="宋体" w:hint="eastAsia"/>
          <w:sz w:val="22"/>
          <w:szCs w:val="22"/>
        </w:rPr>
        <w:t>由于</w:t>
      </w:r>
      <w:r w:rsidR="00D002F3">
        <w:rPr>
          <w:rFonts w:ascii="宋体" w:eastAsia="宋体" w:hAnsi="宋体" w:hint="eastAsia"/>
          <w:sz w:val="22"/>
          <w:szCs w:val="22"/>
        </w:rPr>
        <w:t>高精地图高昂的制作成本、地理信息的敏感性和政策约束、以及</w:t>
      </w:r>
      <w:r w:rsidR="00B5058D">
        <w:rPr>
          <w:rFonts w:ascii="宋体" w:eastAsia="宋体" w:hAnsi="宋体" w:hint="eastAsia"/>
          <w:sz w:val="22"/>
          <w:szCs w:val="22"/>
        </w:rPr>
        <w:t>高精地图更新的难度，使得</w:t>
      </w:r>
      <w:r w:rsidR="007E4414">
        <w:rPr>
          <w:rFonts w:ascii="宋体" w:eastAsia="宋体" w:hAnsi="宋体" w:hint="eastAsia"/>
          <w:sz w:val="22"/>
          <w:szCs w:val="22"/>
        </w:rPr>
        <w:t>自动驾驶领域似乎逐渐向着“去高精地图化”的方向进行转变</w:t>
      </w:r>
      <w:r w:rsidR="00B5058D">
        <w:rPr>
          <w:rFonts w:ascii="宋体" w:eastAsia="宋体" w:hAnsi="宋体" w:hint="eastAsia"/>
          <w:sz w:val="22"/>
          <w:szCs w:val="22"/>
        </w:rPr>
        <w:t>。</w:t>
      </w:r>
      <w:r w:rsidR="00A10758" w:rsidRPr="00A10758">
        <w:rPr>
          <w:rFonts w:ascii="宋体" w:eastAsia="宋体" w:hAnsi="宋体"/>
          <w:sz w:val="22"/>
          <w:szCs w:val="22"/>
        </w:rPr>
        <w:t>为应对</w:t>
      </w:r>
      <w:r w:rsidR="007F4C47">
        <w:rPr>
          <w:rFonts w:ascii="宋体" w:eastAsia="宋体" w:hAnsi="宋体" w:hint="eastAsia"/>
          <w:sz w:val="22"/>
          <w:szCs w:val="22"/>
        </w:rPr>
        <w:t>上述缺陷</w:t>
      </w:r>
      <w:r w:rsidR="00A10758" w:rsidRPr="00A10758">
        <w:rPr>
          <w:rFonts w:ascii="宋体" w:eastAsia="宋体" w:hAnsi="宋体"/>
          <w:sz w:val="22"/>
          <w:szCs w:val="22"/>
        </w:rPr>
        <w:t>，市场逐渐倾向于使用成本更低、更新更快的“轻量化”高精地图</w:t>
      </w:r>
      <w:r w:rsidR="007F4C47">
        <w:rPr>
          <w:rFonts w:ascii="宋体" w:eastAsia="宋体" w:hAnsi="宋体" w:hint="eastAsia"/>
          <w:sz w:val="22"/>
          <w:szCs w:val="22"/>
        </w:rPr>
        <w:t>。</w:t>
      </w:r>
      <w:r w:rsidR="00A10758" w:rsidRPr="00A10758">
        <w:rPr>
          <w:rFonts w:ascii="宋体" w:eastAsia="宋体" w:hAnsi="宋体"/>
          <w:sz w:val="22"/>
          <w:szCs w:val="22"/>
        </w:rPr>
        <w:t>车企和图商正致力于通过技术创新降低成本，提高地图的时效性，以适应自动驾驶技术的发展需求。</w:t>
      </w:r>
      <w:r w:rsidR="002442EA" w:rsidRPr="00D34157">
        <w:rPr>
          <w:rFonts w:ascii="宋体" w:eastAsia="宋体" w:hAnsi="宋体" w:hint="eastAsia"/>
          <w:sz w:val="22"/>
          <w:szCs w:val="22"/>
        </w:rPr>
        <w:t>本文</w:t>
      </w:r>
      <w:r w:rsidR="00EA174F">
        <w:rPr>
          <w:rFonts w:ascii="宋体" w:eastAsia="宋体" w:hAnsi="宋体" w:hint="eastAsia"/>
          <w:sz w:val="22"/>
          <w:szCs w:val="22"/>
        </w:rPr>
        <w:t>首先</w:t>
      </w:r>
      <w:r w:rsidR="002442EA" w:rsidRPr="00D34157">
        <w:rPr>
          <w:rFonts w:ascii="宋体" w:eastAsia="宋体" w:hAnsi="宋体" w:hint="eastAsia"/>
          <w:sz w:val="22"/>
          <w:szCs w:val="22"/>
        </w:rPr>
        <w:t>将对</w:t>
      </w:r>
      <w:r w:rsidR="00066537" w:rsidRPr="00D34157">
        <w:rPr>
          <w:rFonts w:ascii="宋体" w:eastAsia="宋体" w:hAnsi="宋体" w:hint="eastAsia"/>
          <w:sz w:val="22"/>
          <w:szCs w:val="22"/>
        </w:rPr>
        <w:t>高精度地图技术</w:t>
      </w:r>
      <w:r w:rsidR="00996140">
        <w:rPr>
          <w:rFonts w:ascii="宋体" w:eastAsia="宋体" w:hAnsi="宋体" w:hint="eastAsia"/>
          <w:sz w:val="22"/>
          <w:szCs w:val="22"/>
        </w:rPr>
        <w:t>的“轻量化”发展趋势转变</w:t>
      </w:r>
      <w:r w:rsidR="00CB03A5">
        <w:rPr>
          <w:rFonts w:ascii="宋体" w:eastAsia="宋体" w:hAnsi="宋体" w:hint="eastAsia"/>
          <w:sz w:val="22"/>
          <w:szCs w:val="22"/>
        </w:rPr>
        <w:t>及</w:t>
      </w:r>
      <w:r w:rsidR="008C7B2E">
        <w:rPr>
          <w:rFonts w:ascii="宋体" w:eastAsia="宋体" w:hAnsi="宋体" w:hint="eastAsia"/>
          <w:sz w:val="22"/>
          <w:szCs w:val="22"/>
        </w:rPr>
        <w:t>部分企业已经取得的阶段性成果进行概述，之后</w:t>
      </w:r>
      <w:r w:rsidR="00416FDA">
        <w:rPr>
          <w:rFonts w:ascii="宋体" w:eastAsia="宋体" w:hAnsi="宋体" w:hint="eastAsia"/>
          <w:sz w:val="22"/>
          <w:szCs w:val="22"/>
        </w:rPr>
        <w:t>会阐释一些高精地图制图时所用到的关键技术，最后</w:t>
      </w:r>
      <w:r w:rsidR="00066537" w:rsidRPr="00D34157">
        <w:rPr>
          <w:rFonts w:ascii="宋体" w:eastAsia="宋体" w:hAnsi="宋体" w:hint="eastAsia"/>
          <w:sz w:val="22"/>
          <w:szCs w:val="22"/>
        </w:rPr>
        <w:t>提出一些关于其未来发展的构想。</w:t>
      </w:r>
    </w:p>
    <w:p w14:paraId="09396616" w14:textId="1C15B8F9" w:rsidR="00066537" w:rsidRPr="00D34157" w:rsidRDefault="00066537" w:rsidP="00EA2792">
      <w:pPr>
        <w:ind w:firstLineChars="200" w:firstLine="440"/>
        <w:jc w:val="left"/>
        <w:rPr>
          <w:rFonts w:ascii="黑体" w:eastAsia="黑体" w:hAnsi="黑体" w:hint="eastAsia"/>
          <w:sz w:val="24"/>
        </w:rPr>
      </w:pPr>
      <w:r w:rsidRPr="00D34157">
        <w:rPr>
          <w:rFonts w:ascii="宋体" w:eastAsia="宋体" w:hAnsi="宋体" w:hint="eastAsia"/>
          <w:sz w:val="22"/>
          <w:szCs w:val="22"/>
        </w:rPr>
        <w:t>关键词：</w:t>
      </w:r>
      <w:r w:rsidR="00A80EFB" w:rsidRPr="00D34157">
        <w:rPr>
          <w:rFonts w:ascii="宋体" w:eastAsia="宋体" w:hAnsi="宋体" w:hint="eastAsia"/>
          <w:sz w:val="22"/>
          <w:szCs w:val="22"/>
        </w:rPr>
        <w:t>高精地图、自动驾驶</w:t>
      </w:r>
      <w:r w:rsidR="00F27F34" w:rsidRPr="00D34157">
        <w:rPr>
          <w:rFonts w:ascii="宋体" w:eastAsia="宋体" w:hAnsi="宋体" w:hint="eastAsia"/>
          <w:sz w:val="22"/>
          <w:szCs w:val="22"/>
        </w:rPr>
        <w:t>、</w:t>
      </w:r>
      <w:r w:rsidR="00D34157" w:rsidRPr="00D34157">
        <w:rPr>
          <w:rFonts w:ascii="宋体" w:eastAsia="宋体" w:hAnsi="宋体" w:hint="eastAsia"/>
          <w:sz w:val="22"/>
          <w:szCs w:val="22"/>
        </w:rPr>
        <w:t>智能交通</w:t>
      </w:r>
      <w:r w:rsidR="00953831">
        <w:rPr>
          <w:rFonts w:ascii="宋体" w:eastAsia="宋体" w:hAnsi="宋体" w:hint="eastAsia"/>
          <w:sz w:val="22"/>
          <w:szCs w:val="22"/>
        </w:rPr>
        <w:t>、轻量化地图</w:t>
      </w:r>
    </w:p>
    <w:p w14:paraId="3A08D669" w14:textId="77777777" w:rsidR="00FD37C3" w:rsidRDefault="00FD37C3" w:rsidP="00FD37C3">
      <w:pPr>
        <w:jc w:val="left"/>
        <w:rPr>
          <w:rFonts w:ascii="黑体" w:eastAsia="黑体" w:hAnsi="黑体"/>
          <w:sz w:val="28"/>
          <w:szCs w:val="28"/>
        </w:rPr>
      </w:pPr>
    </w:p>
    <w:p w14:paraId="6077C276" w14:textId="0DA00DB5" w:rsidR="006F5932" w:rsidRPr="00FD37C3" w:rsidRDefault="00746097" w:rsidP="00FD37C3">
      <w:pPr>
        <w:jc w:val="left"/>
        <w:rPr>
          <w:rFonts w:ascii="黑体" w:eastAsia="黑体" w:hAnsi="黑体"/>
          <w:sz w:val="28"/>
          <w:szCs w:val="28"/>
        </w:rPr>
      </w:pPr>
      <w:r>
        <w:rPr>
          <w:rFonts w:ascii="黑体" w:eastAsia="黑体" w:hAnsi="黑体" w:hint="eastAsia"/>
          <w:sz w:val="28"/>
          <w:szCs w:val="28"/>
        </w:rPr>
        <w:t>二、</w:t>
      </w:r>
      <w:r w:rsidR="00DF338D">
        <w:rPr>
          <w:rFonts w:ascii="黑体" w:eastAsia="黑体" w:hAnsi="黑体" w:hint="eastAsia"/>
          <w:sz w:val="28"/>
          <w:szCs w:val="28"/>
        </w:rPr>
        <w:t>轻量化</w:t>
      </w:r>
      <w:r w:rsidR="006858EC" w:rsidRPr="00FD37C3">
        <w:rPr>
          <w:rFonts w:ascii="黑体" w:eastAsia="黑体" w:hAnsi="黑体" w:hint="eastAsia"/>
          <w:sz w:val="28"/>
          <w:szCs w:val="28"/>
        </w:rPr>
        <w:t>高精地图</w:t>
      </w:r>
      <w:r w:rsidR="00DF338D">
        <w:rPr>
          <w:rFonts w:ascii="黑体" w:eastAsia="黑体" w:hAnsi="黑体" w:hint="eastAsia"/>
          <w:sz w:val="28"/>
          <w:szCs w:val="28"/>
        </w:rPr>
        <w:t>的发展</w:t>
      </w:r>
      <w:r w:rsidR="00402FDF">
        <w:rPr>
          <w:rFonts w:ascii="黑体" w:eastAsia="黑体" w:hAnsi="黑体" w:hint="eastAsia"/>
          <w:sz w:val="28"/>
          <w:szCs w:val="28"/>
        </w:rPr>
        <w:t>趋势</w:t>
      </w:r>
    </w:p>
    <w:p w14:paraId="59CA6652" w14:textId="7FFAAEDE" w:rsidR="001B509F" w:rsidRDefault="00310A1A" w:rsidP="001D58DB">
      <w:pPr>
        <w:ind w:firstLine="440"/>
        <w:jc w:val="left"/>
        <w:rPr>
          <w:rFonts w:ascii="宋体" w:eastAsia="宋体" w:hAnsi="宋体"/>
          <w:sz w:val="22"/>
          <w:szCs w:val="22"/>
        </w:rPr>
      </w:pPr>
      <w:r w:rsidRPr="00310A1A">
        <w:rPr>
          <w:rFonts w:ascii="宋体" w:eastAsia="宋体" w:hAnsi="宋体"/>
          <w:sz w:val="22"/>
          <w:szCs w:val="22"/>
        </w:rPr>
        <w:t>当前自动驾驶技术大类上可以分为单车智能和车路协同两大技术路线</w:t>
      </w:r>
      <w:r>
        <w:rPr>
          <w:rFonts w:ascii="宋体" w:eastAsia="宋体" w:hAnsi="宋体" w:hint="eastAsia"/>
          <w:sz w:val="22"/>
          <w:szCs w:val="22"/>
        </w:rPr>
        <w:t>。</w:t>
      </w:r>
      <w:r w:rsidR="00235516">
        <w:rPr>
          <w:rFonts w:ascii="宋体" w:eastAsia="宋体" w:hAnsi="宋体" w:hint="eastAsia"/>
          <w:sz w:val="22"/>
          <w:szCs w:val="22"/>
        </w:rPr>
        <w:t>由上文可知，高精地图</w:t>
      </w:r>
      <w:r w:rsidR="00A1101E">
        <w:rPr>
          <w:rFonts w:ascii="宋体" w:eastAsia="宋体" w:hAnsi="宋体" w:hint="eastAsia"/>
          <w:sz w:val="22"/>
          <w:szCs w:val="22"/>
        </w:rPr>
        <w:t>更多得作用于车路协同领域，</w:t>
      </w:r>
      <w:r w:rsidR="00343A3C">
        <w:rPr>
          <w:rFonts w:ascii="宋体" w:eastAsia="宋体" w:hAnsi="宋体" w:hint="eastAsia"/>
          <w:sz w:val="22"/>
          <w:szCs w:val="22"/>
        </w:rPr>
        <w:t>具备着</w:t>
      </w:r>
      <w:r w:rsidR="004F1971">
        <w:rPr>
          <w:rFonts w:ascii="宋体" w:eastAsia="宋体" w:hAnsi="宋体" w:hint="eastAsia"/>
          <w:sz w:val="22"/>
          <w:szCs w:val="22"/>
        </w:rPr>
        <w:t>诸如提供超视距</w:t>
      </w:r>
      <w:r w:rsidR="00E24263">
        <w:rPr>
          <w:rFonts w:ascii="宋体" w:eastAsia="宋体" w:hAnsi="宋体" w:hint="eastAsia"/>
          <w:sz w:val="22"/>
          <w:szCs w:val="22"/>
        </w:rPr>
        <w:t>静态环境</w:t>
      </w:r>
      <w:r w:rsidR="004F1971">
        <w:rPr>
          <w:rFonts w:ascii="宋体" w:eastAsia="宋体" w:hAnsi="宋体" w:hint="eastAsia"/>
          <w:sz w:val="22"/>
          <w:szCs w:val="22"/>
        </w:rPr>
        <w:t>信息、</w:t>
      </w:r>
      <w:r w:rsidR="00E24263">
        <w:rPr>
          <w:rFonts w:ascii="宋体" w:eastAsia="宋体" w:hAnsi="宋体" w:hint="eastAsia"/>
          <w:sz w:val="22"/>
          <w:szCs w:val="22"/>
        </w:rPr>
        <w:t>确定性静态环境信息（</w:t>
      </w:r>
      <w:r w:rsidR="000C7200">
        <w:rPr>
          <w:rFonts w:ascii="宋体" w:eastAsia="宋体" w:hAnsi="宋体" w:hint="eastAsia"/>
          <w:sz w:val="22"/>
          <w:szCs w:val="22"/>
        </w:rPr>
        <w:t>如道路限速、特殊车道等）等诸多优点</w:t>
      </w:r>
      <w:r w:rsidR="00CD6B6C">
        <w:rPr>
          <w:rFonts w:ascii="宋体" w:eastAsia="宋体" w:hAnsi="宋体" w:hint="eastAsia"/>
          <w:sz w:val="22"/>
          <w:szCs w:val="22"/>
        </w:rPr>
        <w:t>。但</w:t>
      </w:r>
      <w:r w:rsidR="00F418A1">
        <w:rPr>
          <w:rFonts w:ascii="宋体" w:eastAsia="宋体" w:hAnsi="宋体" w:hint="eastAsia"/>
          <w:sz w:val="22"/>
          <w:szCs w:val="22"/>
        </w:rPr>
        <w:t>从</w:t>
      </w:r>
      <w:r w:rsidR="00CD6B6C">
        <w:rPr>
          <w:rFonts w:ascii="宋体" w:eastAsia="宋体" w:hAnsi="宋体" w:hint="eastAsia"/>
          <w:sz w:val="22"/>
          <w:szCs w:val="22"/>
        </w:rPr>
        <w:t>二零二二</w:t>
      </w:r>
      <w:r w:rsidR="00F418A1">
        <w:rPr>
          <w:rFonts w:ascii="宋体" w:eastAsia="宋体" w:hAnsi="宋体" w:hint="eastAsia"/>
          <w:sz w:val="22"/>
          <w:szCs w:val="22"/>
        </w:rPr>
        <w:t>年开始至今，自动驾驶领域似乎有意地</w:t>
      </w:r>
      <w:r w:rsidR="001F793D">
        <w:rPr>
          <w:rFonts w:ascii="宋体" w:eastAsia="宋体" w:hAnsi="宋体" w:hint="eastAsia"/>
          <w:sz w:val="22"/>
          <w:szCs w:val="22"/>
        </w:rPr>
        <w:t>向“重感知轻地图”的方向发展</w:t>
      </w:r>
      <w:r w:rsidR="00D85E05">
        <w:rPr>
          <w:rFonts w:ascii="宋体" w:eastAsia="宋体" w:hAnsi="宋体" w:hint="eastAsia"/>
          <w:sz w:val="22"/>
          <w:szCs w:val="22"/>
        </w:rPr>
        <w:t>，</w:t>
      </w:r>
      <w:r w:rsidR="00EC14FB">
        <w:rPr>
          <w:rFonts w:ascii="宋体" w:eastAsia="宋体" w:hAnsi="宋体" w:hint="eastAsia"/>
          <w:sz w:val="22"/>
          <w:szCs w:val="22"/>
        </w:rPr>
        <w:t>车企开始更加注重于高阶自动驾驶技术的开发，“去高精地图化</w:t>
      </w:r>
      <w:r w:rsidR="00EC14FB">
        <w:rPr>
          <w:rFonts w:ascii="宋体" w:eastAsia="宋体" w:hAnsi="宋体"/>
          <w:sz w:val="22"/>
          <w:szCs w:val="22"/>
        </w:rPr>
        <w:t>”</w:t>
      </w:r>
      <w:r w:rsidR="00EC14FB">
        <w:rPr>
          <w:rFonts w:ascii="宋体" w:eastAsia="宋体" w:hAnsi="宋体" w:hint="eastAsia"/>
          <w:sz w:val="22"/>
          <w:szCs w:val="22"/>
        </w:rPr>
        <w:t>开始成为市场主流。</w:t>
      </w:r>
    </w:p>
    <w:p w14:paraId="3E126D14" w14:textId="4362E9F8" w:rsidR="0010130C" w:rsidRPr="0026159F" w:rsidRDefault="0026159F" w:rsidP="0010130C">
      <w:pPr>
        <w:jc w:val="left"/>
        <w:rPr>
          <w:rFonts w:ascii="黑体" w:eastAsia="黑体" w:hAnsi="黑体" w:hint="eastAsia"/>
          <w:sz w:val="24"/>
        </w:rPr>
      </w:pPr>
      <w:r>
        <w:rPr>
          <w:rFonts w:ascii="黑体" w:eastAsia="黑体" w:hAnsi="黑体"/>
          <w:sz w:val="24"/>
        </w:rPr>
        <w:t>2</w:t>
      </w:r>
      <w:r w:rsidRPr="00F85E3A">
        <w:rPr>
          <w:rFonts w:ascii="黑体" w:eastAsia="黑体" w:hAnsi="黑体"/>
          <w:sz w:val="24"/>
        </w:rPr>
        <w:t xml:space="preserve">.1 </w:t>
      </w:r>
      <w:r>
        <w:rPr>
          <w:rFonts w:ascii="黑体" w:eastAsia="黑体" w:hAnsi="黑体" w:hint="eastAsia"/>
          <w:sz w:val="24"/>
        </w:rPr>
        <w:t>传统高精地图的缺陷</w:t>
      </w:r>
    </w:p>
    <w:p w14:paraId="24AF4CF7" w14:textId="4242473D" w:rsidR="004C2627" w:rsidRDefault="004C2627" w:rsidP="001D58DB">
      <w:pPr>
        <w:ind w:firstLine="440"/>
        <w:jc w:val="left"/>
        <w:rPr>
          <w:rFonts w:ascii="宋体" w:eastAsia="宋体" w:hAnsi="宋体"/>
          <w:sz w:val="22"/>
          <w:szCs w:val="22"/>
        </w:rPr>
      </w:pPr>
      <w:r>
        <w:rPr>
          <w:rFonts w:ascii="宋体" w:eastAsia="宋体" w:hAnsi="宋体" w:hint="eastAsia"/>
          <w:sz w:val="22"/>
          <w:szCs w:val="22"/>
        </w:rPr>
        <w:t>首先</w:t>
      </w:r>
      <w:r w:rsidR="009538AF">
        <w:rPr>
          <w:rFonts w:ascii="宋体" w:eastAsia="宋体" w:hAnsi="宋体" w:hint="eastAsia"/>
          <w:sz w:val="22"/>
          <w:szCs w:val="22"/>
        </w:rPr>
        <w:t>也是最显而易见的</w:t>
      </w:r>
      <w:r>
        <w:rPr>
          <w:rFonts w:ascii="宋体" w:eastAsia="宋体" w:hAnsi="宋体" w:hint="eastAsia"/>
          <w:sz w:val="22"/>
          <w:szCs w:val="22"/>
        </w:rPr>
        <w:t>便是高精地图采集高昂的</w:t>
      </w:r>
      <w:r w:rsidR="00911B5E">
        <w:rPr>
          <w:rFonts w:ascii="宋体" w:eastAsia="宋体" w:hAnsi="宋体" w:hint="eastAsia"/>
          <w:sz w:val="22"/>
          <w:szCs w:val="22"/>
        </w:rPr>
        <w:t>经济</w:t>
      </w:r>
      <w:r>
        <w:rPr>
          <w:rFonts w:ascii="宋体" w:eastAsia="宋体" w:hAnsi="宋体" w:hint="eastAsia"/>
          <w:sz w:val="22"/>
          <w:szCs w:val="22"/>
        </w:rPr>
        <w:t>成本</w:t>
      </w:r>
      <w:r w:rsidR="00911B5E">
        <w:rPr>
          <w:rFonts w:ascii="宋体" w:eastAsia="宋体" w:hAnsi="宋体" w:hint="eastAsia"/>
          <w:sz w:val="22"/>
          <w:szCs w:val="22"/>
        </w:rPr>
        <w:t>。</w:t>
      </w:r>
      <w:r w:rsidR="009538AF" w:rsidRPr="009538AF">
        <w:rPr>
          <w:rFonts w:ascii="宋体" w:eastAsia="宋体" w:hAnsi="宋体"/>
          <w:sz w:val="22"/>
          <w:szCs w:val="22"/>
        </w:rPr>
        <w:t>相较于普通的导航地区，高精地图的精度一般可达到分米乃至厘米级，记录信息的维度也更多。基于此，高精地图制作需要专业的地图采集车，这些车辆的单车采购成本超过百万元，有的甚至接近千万元。出于成本考虑，每家图商一般只有上百辆专业车辆</w:t>
      </w:r>
      <w:r w:rsidR="00B826DF">
        <w:rPr>
          <w:rFonts w:ascii="宋体" w:eastAsia="宋体" w:hAnsi="宋体" w:hint="eastAsia"/>
          <w:sz w:val="22"/>
          <w:szCs w:val="22"/>
        </w:rPr>
        <w:t>。</w:t>
      </w:r>
      <w:r w:rsidR="00B826DF" w:rsidRPr="00911B5E">
        <w:rPr>
          <w:rFonts w:ascii="宋体" w:eastAsia="宋体" w:hAnsi="宋体"/>
          <w:sz w:val="22"/>
          <w:szCs w:val="22"/>
        </w:rPr>
        <w:t>据《智能网联汽车高精地图白皮书》披露，采用传统测绘车方式，分米级地图的测绘效率约为每天每车500公里道路，成本为每公里10元左右，而厘米级地图的测绘效率约为每天每车100公里道路，成本可能达每公里千元。</w:t>
      </w:r>
      <w:r w:rsidR="009538AF" w:rsidRPr="009538AF">
        <w:rPr>
          <w:rFonts w:ascii="宋体" w:eastAsia="宋体" w:hAnsi="宋体"/>
          <w:sz w:val="22"/>
          <w:szCs w:val="22"/>
        </w:rPr>
        <w:t>但与之相对的，城市公路里程长，且需要在国内几乎所有主要城市路网进行较为全面的反复采集，进程自然非常缓慢。</w:t>
      </w:r>
      <w:r w:rsidR="001D561E">
        <w:rPr>
          <w:rFonts w:ascii="宋体" w:eastAsia="宋体" w:hAnsi="宋体" w:hint="eastAsia"/>
          <w:sz w:val="22"/>
          <w:szCs w:val="22"/>
        </w:rPr>
        <w:t>我国</w:t>
      </w:r>
      <w:r w:rsidR="001D561E" w:rsidRPr="001D561E">
        <w:rPr>
          <w:rFonts w:ascii="宋体" w:eastAsia="宋体" w:hAnsi="宋体"/>
          <w:sz w:val="22"/>
          <w:szCs w:val="22"/>
        </w:rPr>
        <w:t>城际高速公路和城市快速路有30万公里，中国城市道路约1000万公里，城市路口约40万个，红绿灯约136万个</w:t>
      </w:r>
      <w:r w:rsidR="00A01016">
        <w:rPr>
          <w:rFonts w:ascii="宋体" w:eastAsia="宋体" w:hAnsi="宋体" w:hint="eastAsia"/>
          <w:sz w:val="22"/>
          <w:szCs w:val="22"/>
        </w:rPr>
        <w:t>。想要</w:t>
      </w:r>
      <w:r w:rsidR="001D561E" w:rsidRPr="001D561E">
        <w:rPr>
          <w:rFonts w:ascii="宋体" w:eastAsia="宋体" w:hAnsi="宋体"/>
          <w:sz w:val="22"/>
          <w:szCs w:val="22"/>
        </w:rPr>
        <w:t>实现</w:t>
      </w:r>
      <w:r w:rsidR="00A01016">
        <w:rPr>
          <w:rFonts w:ascii="宋体" w:eastAsia="宋体" w:hAnsi="宋体" w:hint="eastAsia"/>
          <w:sz w:val="22"/>
          <w:szCs w:val="22"/>
        </w:rPr>
        <w:t>对如此庞大的数据进行</w:t>
      </w:r>
      <w:r w:rsidR="001D561E" w:rsidRPr="001D561E">
        <w:rPr>
          <w:rFonts w:ascii="宋体" w:eastAsia="宋体" w:hAnsi="宋体" w:hint="eastAsia"/>
          <w:sz w:val="22"/>
          <w:szCs w:val="22"/>
        </w:rPr>
        <w:t>实</w:t>
      </w:r>
      <w:r w:rsidR="001D561E" w:rsidRPr="001D561E">
        <w:rPr>
          <w:rFonts w:ascii="宋体" w:eastAsia="宋体" w:hAnsi="宋体"/>
          <w:sz w:val="22"/>
          <w:szCs w:val="22"/>
        </w:rPr>
        <w:t>时更新，</w:t>
      </w:r>
      <w:r w:rsidR="00A01016">
        <w:rPr>
          <w:rFonts w:ascii="宋体" w:eastAsia="宋体" w:hAnsi="宋体" w:hint="eastAsia"/>
          <w:sz w:val="22"/>
          <w:szCs w:val="22"/>
        </w:rPr>
        <w:t>高昂的经济成本可见一斑。</w:t>
      </w:r>
      <w:r w:rsidR="00FB517F" w:rsidRPr="00FB517F">
        <w:rPr>
          <w:rFonts w:ascii="宋体" w:eastAsia="宋体" w:hAnsi="宋体"/>
          <w:sz w:val="22"/>
          <w:szCs w:val="22"/>
        </w:rPr>
        <w:t>武汉大学测绘遥感信息工程国家重点实验室李必军教授表示</w:t>
      </w:r>
      <w:r w:rsidR="00FB517F">
        <w:rPr>
          <w:rFonts w:ascii="宋体" w:eastAsia="宋体" w:hAnsi="宋体" w:hint="eastAsia"/>
          <w:sz w:val="22"/>
          <w:szCs w:val="22"/>
        </w:rPr>
        <w:t>：“</w:t>
      </w:r>
      <w:r w:rsidR="00FB517F" w:rsidRPr="00FB517F">
        <w:rPr>
          <w:rFonts w:ascii="宋体" w:eastAsia="宋体" w:hAnsi="宋体"/>
          <w:sz w:val="22"/>
          <w:szCs w:val="22"/>
        </w:rPr>
        <w:t>按照现在一</w:t>
      </w:r>
      <w:r w:rsidR="00FB517F" w:rsidRPr="00FB517F">
        <w:rPr>
          <w:rFonts w:ascii="宋体" w:eastAsia="宋体" w:hAnsi="宋体"/>
          <w:sz w:val="22"/>
          <w:szCs w:val="22"/>
        </w:rPr>
        <w:lastRenderedPageBreak/>
        <w:t>辆采集车，两百万左右的成本计算，我们可能把全国数据采一下要 200 亿左右，没有哪一家能够解决。</w:t>
      </w:r>
      <w:r w:rsidR="00FB517F">
        <w:rPr>
          <w:rFonts w:ascii="宋体" w:eastAsia="宋体" w:hAnsi="宋体" w:hint="eastAsia"/>
          <w:sz w:val="22"/>
          <w:szCs w:val="22"/>
        </w:rPr>
        <w:t>”</w:t>
      </w:r>
      <w:r w:rsidR="004D5530">
        <w:rPr>
          <w:rFonts w:ascii="宋体" w:eastAsia="宋体" w:hAnsi="宋体" w:hint="eastAsia"/>
          <w:sz w:val="22"/>
          <w:szCs w:val="22"/>
        </w:rPr>
        <w:t>由此可见</w:t>
      </w:r>
      <w:r w:rsidR="00864846">
        <w:rPr>
          <w:rFonts w:ascii="宋体" w:eastAsia="宋体" w:hAnsi="宋体" w:hint="eastAsia"/>
          <w:sz w:val="22"/>
          <w:szCs w:val="22"/>
        </w:rPr>
        <w:t>，传统的拥有极大数据量的高精度地图在残酷的</w:t>
      </w:r>
      <w:r w:rsidR="00432A71">
        <w:rPr>
          <w:rFonts w:ascii="宋体" w:eastAsia="宋体" w:hAnsi="宋体" w:hint="eastAsia"/>
          <w:sz w:val="22"/>
          <w:szCs w:val="22"/>
        </w:rPr>
        <w:t>利益选择下</w:t>
      </w:r>
      <w:r w:rsidR="001059FB">
        <w:rPr>
          <w:rFonts w:ascii="宋体" w:eastAsia="宋体" w:hAnsi="宋体" w:hint="eastAsia"/>
          <w:sz w:val="22"/>
          <w:szCs w:val="22"/>
        </w:rPr>
        <w:t>正在被市场所抛弃。</w:t>
      </w:r>
    </w:p>
    <w:p w14:paraId="7766E5B6" w14:textId="7FE1D583" w:rsidR="001059FB" w:rsidRDefault="001059FB" w:rsidP="00B76723">
      <w:pPr>
        <w:ind w:firstLine="440"/>
        <w:jc w:val="left"/>
        <w:rPr>
          <w:rFonts w:ascii="宋体" w:eastAsia="宋体" w:hAnsi="宋体"/>
          <w:sz w:val="22"/>
          <w:szCs w:val="22"/>
        </w:rPr>
      </w:pPr>
      <w:r>
        <w:rPr>
          <w:rFonts w:ascii="宋体" w:eastAsia="宋体" w:hAnsi="宋体" w:hint="eastAsia"/>
          <w:sz w:val="22"/>
          <w:szCs w:val="22"/>
        </w:rPr>
        <w:t>其次便是</w:t>
      </w:r>
      <w:r w:rsidR="00BC17D2">
        <w:rPr>
          <w:rFonts w:ascii="宋体" w:eastAsia="宋体" w:hAnsi="宋体" w:hint="eastAsia"/>
          <w:sz w:val="22"/>
          <w:szCs w:val="22"/>
        </w:rPr>
        <w:t>宏观政策成本。</w:t>
      </w:r>
      <w:r w:rsidR="00B90956" w:rsidRPr="00B90956">
        <w:rPr>
          <w:rFonts w:ascii="宋体" w:eastAsia="宋体" w:hAnsi="宋体"/>
          <w:sz w:val="22"/>
          <w:szCs w:val="22"/>
        </w:rPr>
        <w:t>地理信息属于重要的战略信息，</w:t>
      </w:r>
      <w:r w:rsidR="009D28BA">
        <w:rPr>
          <w:rFonts w:ascii="宋体" w:eastAsia="宋体" w:hAnsi="宋体" w:hint="eastAsia"/>
          <w:sz w:val="22"/>
          <w:szCs w:val="22"/>
        </w:rPr>
        <w:t>与国防安全息息相关。因此我国</w:t>
      </w:r>
      <w:r w:rsidR="00B90956" w:rsidRPr="00B90956">
        <w:rPr>
          <w:rFonts w:ascii="宋体" w:eastAsia="宋体" w:hAnsi="宋体"/>
          <w:sz w:val="22"/>
          <w:szCs w:val="22"/>
        </w:rPr>
        <w:t>对于企业获得地图测绘与制作资质有严格的要求。根据《中华人民共和国测绘法》，从事地图测绘活动的单位，需依法取得相应等级的测绘资质证书，方可从事测绘活动。2016年出台的《关于加强自动驾驶地图生产测试与应用管理的通知》规定，自动驾驶地图的绘制需由具有《导航电子地图制作甲级测绘资质》的单位承担。对高精地图的采集、绘制、传输、审核过程均作出了严格的限制规定。这较大程度上抬高了高精地图行业的准入门槛，当前具备资质的国内企业不超30家。</w:t>
      </w:r>
      <w:r w:rsidR="00E6592A" w:rsidRPr="00B90956">
        <w:rPr>
          <w:rFonts w:ascii="宋体" w:eastAsia="宋体" w:hAnsi="宋体"/>
          <w:sz w:val="22"/>
          <w:szCs w:val="22"/>
        </w:rPr>
        <w:t>而</w:t>
      </w:r>
      <w:r w:rsidR="00E6592A">
        <w:rPr>
          <w:rFonts w:ascii="宋体" w:eastAsia="宋体" w:hAnsi="宋体" w:hint="eastAsia"/>
          <w:sz w:val="22"/>
          <w:szCs w:val="22"/>
        </w:rPr>
        <w:t>在近些年发生了</w:t>
      </w:r>
      <w:r w:rsidR="00E6592A" w:rsidRPr="00B90956">
        <w:rPr>
          <w:rFonts w:ascii="宋体" w:eastAsia="宋体" w:hAnsi="宋体" w:hint="eastAsia"/>
          <w:sz w:val="22"/>
          <w:szCs w:val="22"/>
        </w:rPr>
        <w:t>不</w:t>
      </w:r>
      <w:r w:rsidR="00E6592A" w:rsidRPr="00B90956">
        <w:rPr>
          <w:rFonts w:ascii="宋体" w:eastAsia="宋体" w:hAnsi="宋体"/>
          <w:sz w:val="22"/>
          <w:szCs w:val="22"/>
        </w:rPr>
        <w:t>少违法测绘事件后，国家在2022年资质复审时也更加收紧了准入门槛。</w:t>
      </w:r>
      <w:r w:rsidR="00156409" w:rsidRPr="00156409">
        <w:rPr>
          <w:rFonts w:ascii="宋体" w:eastAsia="宋体" w:hAnsi="宋体"/>
          <w:sz w:val="22"/>
          <w:szCs w:val="22"/>
        </w:rPr>
        <w:t>地图的发布要做到每个图商逐城审核，层层把关，对其发布进度的把控远远超出了图商和车企可控范畴，势必对自动驾驶产品的功能扩展发布造成重大影响。</w:t>
      </w:r>
    </w:p>
    <w:p w14:paraId="7D7D4972" w14:textId="1D914D29" w:rsidR="00BC2C3E" w:rsidRDefault="00BC2C3E" w:rsidP="00B76723">
      <w:pPr>
        <w:ind w:firstLine="440"/>
        <w:jc w:val="left"/>
        <w:rPr>
          <w:rFonts w:ascii="宋体" w:eastAsia="宋体" w:hAnsi="宋体"/>
          <w:sz w:val="22"/>
          <w:szCs w:val="22"/>
        </w:rPr>
      </w:pPr>
      <w:r>
        <w:rPr>
          <w:rFonts w:ascii="宋体" w:eastAsia="宋体" w:hAnsi="宋体" w:hint="eastAsia"/>
          <w:sz w:val="22"/>
          <w:szCs w:val="22"/>
        </w:rPr>
        <w:t>最后便是</w:t>
      </w:r>
      <w:r w:rsidR="000349FD">
        <w:rPr>
          <w:rFonts w:ascii="宋体" w:eastAsia="宋体" w:hAnsi="宋体" w:hint="eastAsia"/>
          <w:sz w:val="22"/>
          <w:szCs w:val="22"/>
        </w:rPr>
        <w:t>道路信息的多变性带来的复杂性。我国作为交通大国、基建大国，</w:t>
      </w:r>
      <w:r w:rsidR="00CC4232">
        <w:rPr>
          <w:rFonts w:ascii="宋体" w:eastAsia="宋体" w:hAnsi="宋体" w:hint="eastAsia"/>
          <w:sz w:val="22"/>
          <w:szCs w:val="22"/>
        </w:rPr>
        <w:t>一直以来便是以永不懈怠的态度进行交通建设。频繁的交通施工带来的便是</w:t>
      </w:r>
      <w:r w:rsidR="002A19B5">
        <w:rPr>
          <w:rFonts w:ascii="宋体" w:eastAsia="宋体" w:hAnsi="宋体" w:hint="eastAsia"/>
          <w:sz w:val="22"/>
          <w:szCs w:val="22"/>
        </w:rPr>
        <w:t>道路信息的频繁变化</w:t>
      </w:r>
      <w:r w:rsidR="00D31690">
        <w:rPr>
          <w:rFonts w:ascii="宋体" w:eastAsia="宋体" w:hAnsi="宋体" w:hint="eastAsia"/>
          <w:sz w:val="22"/>
          <w:szCs w:val="22"/>
        </w:rPr>
        <w:t>。而</w:t>
      </w:r>
      <w:r w:rsidR="00D31690" w:rsidRPr="00D31690">
        <w:rPr>
          <w:rFonts w:ascii="宋体" w:eastAsia="宋体" w:hAnsi="宋体"/>
          <w:sz w:val="22"/>
          <w:szCs w:val="22"/>
        </w:rPr>
        <w:t>高精地图对数据的“鲜度”要求</w:t>
      </w:r>
      <w:r w:rsidR="00D31690">
        <w:rPr>
          <w:rFonts w:ascii="宋体" w:eastAsia="宋体" w:hAnsi="宋体" w:hint="eastAsia"/>
          <w:sz w:val="22"/>
          <w:szCs w:val="22"/>
        </w:rPr>
        <w:t>又正好</w:t>
      </w:r>
      <w:r w:rsidR="00D31690" w:rsidRPr="00D31690">
        <w:rPr>
          <w:rFonts w:ascii="宋体" w:eastAsia="宋体" w:hAnsi="宋体"/>
          <w:sz w:val="22"/>
          <w:szCs w:val="22"/>
        </w:rPr>
        <w:t>非常高，车企往往需要实现日更甚至分钟级的更新，以避免因数据更新不及时而让汽车作出错误的决策</w:t>
      </w:r>
      <w:r w:rsidR="00D31690">
        <w:rPr>
          <w:rFonts w:ascii="宋体" w:eastAsia="宋体" w:hAnsi="宋体" w:hint="eastAsia"/>
          <w:sz w:val="22"/>
          <w:szCs w:val="22"/>
        </w:rPr>
        <w:t>，这对企业</w:t>
      </w:r>
      <w:r w:rsidR="00D31690" w:rsidRPr="00D31690">
        <w:rPr>
          <w:rFonts w:ascii="宋体" w:eastAsia="宋体" w:hAnsi="宋体"/>
          <w:sz w:val="22"/>
          <w:szCs w:val="22"/>
        </w:rPr>
        <w:t>背后的数据存储、数据筛选、建模解析</w:t>
      </w:r>
      <w:r w:rsidR="00D31690">
        <w:rPr>
          <w:rFonts w:ascii="宋体" w:eastAsia="宋体" w:hAnsi="宋体" w:hint="eastAsia"/>
          <w:sz w:val="22"/>
          <w:szCs w:val="22"/>
        </w:rPr>
        <w:t>能力</w:t>
      </w:r>
      <w:r w:rsidR="00D31690" w:rsidRPr="00D31690">
        <w:rPr>
          <w:rFonts w:ascii="宋体" w:eastAsia="宋体" w:hAnsi="宋体"/>
          <w:sz w:val="22"/>
          <w:szCs w:val="22"/>
        </w:rPr>
        <w:t>都是</w:t>
      </w:r>
      <w:r w:rsidR="00D31690">
        <w:rPr>
          <w:rFonts w:ascii="宋体" w:eastAsia="宋体" w:hAnsi="宋体" w:hint="eastAsia"/>
          <w:sz w:val="22"/>
          <w:szCs w:val="22"/>
        </w:rPr>
        <w:t>巨大</w:t>
      </w:r>
      <w:r w:rsidR="00D31690" w:rsidRPr="00D31690">
        <w:rPr>
          <w:rFonts w:ascii="宋体" w:eastAsia="宋体" w:hAnsi="宋体"/>
          <w:sz w:val="22"/>
          <w:szCs w:val="22"/>
        </w:rPr>
        <w:t>挑战</w:t>
      </w:r>
      <w:r w:rsidR="00173075">
        <w:rPr>
          <w:rFonts w:ascii="宋体" w:eastAsia="宋体" w:hAnsi="宋体" w:hint="eastAsia"/>
          <w:sz w:val="22"/>
          <w:szCs w:val="22"/>
        </w:rPr>
        <w:t>，</w:t>
      </w:r>
      <w:r w:rsidR="00173075" w:rsidRPr="00173075">
        <w:rPr>
          <w:rFonts w:ascii="宋体" w:eastAsia="宋体" w:hAnsi="宋体"/>
          <w:sz w:val="22"/>
          <w:szCs w:val="22"/>
        </w:rPr>
        <w:t>市面上的图商只能做到 3 个月更新一次高精地图</w:t>
      </w:r>
      <w:r w:rsidR="00173075">
        <w:rPr>
          <w:rFonts w:ascii="宋体" w:eastAsia="宋体" w:hAnsi="宋体" w:hint="eastAsia"/>
          <w:sz w:val="22"/>
          <w:szCs w:val="22"/>
        </w:rPr>
        <w:t>。</w:t>
      </w:r>
      <w:r w:rsidR="00445C64" w:rsidRPr="00445C64">
        <w:rPr>
          <w:rFonts w:ascii="宋体" w:eastAsia="宋体" w:hAnsi="宋体"/>
          <w:sz w:val="22"/>
          <w:szCs w:val="22"/>
        </w:rPr>
        <w:t>高精地图</w:t>
      </w:r>
      <w:r w:rsidR="00445C64">
        <w:rPr>
          <w:rFonts w:ascii="宋体" w:eastAsia="宋体" w:hAnsi="宋体" w:hint="eastAsia"/>
          <w:sz w:val="22"/>
          <w:szCs w:val="22"/>
        </w:rPr>
        <w:t>几乎包含</w:t>
      </w:r>
      <w:r w:rsidR="00445C64" w:rsidRPr="00445C64">
        <w:rPr>
          <w:rFonts w:ascii="宋体" w:eastAsia="宋体" w:hAnsi="宋体"/>
          <w:sz w:val="22"/>
          <w:szCs w:val="22"/>
        </w:rPr>
        <w:t>所有与交通相关的周围静态信息，包括车道线位置、宽度、坡度、曲率等道路数据，交通标志、交通信号灯、车道限高、下水道口、障碍物等车道</w:t>
      </w:r>
      <w:r w:rsidR="00445C64">
        <w:rPr>
          <w:rFonts w:ascii="宋体" w:eastAsia="宋体" w:hAnsi="宋体" w:hint="eastAsia"/>
          <w:sz w:val="22"/>
          <w:szCs w:val="22"/>
        </w:rPr>
        <w:t>周边</w:t>
      </w:r>
      <w:r w:rsidR="00445C64" w:rsidRPr="00445C64">
        <w:rPr>
          <w:rFonts w:ascii="宋体" w:eastAsia="宋体" w:hAnsi="宋体"/>
          <w:sz w:val="22"/>
          <w:szCs w:val="22"/>
        </w:rPr>
        <w:t>信息，以及高架物体、防护栏、数目、道路边缘类型、路边地标等基础设施信息</w:t>
      </w:r>
      <w:r w:rsidR="0071338D">
        <w:rPr>
          <w:rFonts w:ascii="宋体" w:eastAsia="宋体" w:hAnsi="宋体" w:hint="eastAsia"/>
          <w:sz w:val="22"/>
          <w:szCs w:val="22"/>
        </w:rPr>
        <w:t>。想要实现如此庞大数据量的实时变化更新实在过于困难</w:t>
      </w:r>
      <w:r w:rsidR="00487ADF">
        <w:rPr>
          <w:rFonts w:ascii="宋体" w:eastAsia="宋体" w:hAnsi="宋体" w:hint="eastAsia"/>
          <w:sz w:val="22"/>
          <w:szCs w:val="22"/>
        </w:rPr>
        <w:t>。</w:t>
      </w:r>
    </w:p>
    <w:p w14:paraId="375F040D" w14:textId="71B85A62" w:rsidR="0026159F" w:rsidRPr="0026159F" w:rsidRDefault="0026159F" w:rsidP="0026159F">
      <w:pPr>
        <w:jc w:val="left"/>
        <w:rPr>
          <w:rFonts w:ascii="黑体" w:eastAsia="黑体" w:hAnsi="黑体" w:hint="eastAsia"/>
          <w:sz w:val="24"/>
        </w:rPr>
      </w:pPr>
      <w:r>
        <w:rPr>
          <w:rFonts w:ascii="黑体" w:eastAsia="黑体" w:hAnsi="黑体"/>
          <w:sz w:val="24"/>
        </w:rPr>
        <w:t>2</w:t>
      </w:r>
      <w:r w:rsidRPr="00F85E3A">
        <w:rPr>
          <w:rFonts w:ascii="黑体" w:eastAsia="黑体" w:hAnsi="黑体"/>
          <w:sz w:val="24"/>
        </w:rPr>
        <w:t>.</w:t>
      </w:r>
      <w:r>
        <w:rPr>
          <w:rFonts w:ascii="黑体" w:eastAsia="黑体" w:hAnsi="黑体"/>
          <w:sz w:val="24"/>
        </w:rPr>
        <w:t>2</w:t>
      </w:r>
      <w:r w:rsidRPr="00F85E3A">
        <w:rPr>
          <w:rFonts w:ascii="黑体" w:eastAsia="黑体" w:hAnsi="黑体"/>
          <w:sz w:val="24"/>
        </w:rPr>
        <w:t xml:space="preserve"> </w:t>
      </w:r>
      <w:r>
        <w:rPr>
          <w:rFonts w:ascii="黑体" w:eastAsia="黑体" w:hAnsi="黑体" w:hint="eastAsia"/>
          <w:sz w:val="24"/>
        </w:rPr>
        <w:t>高精地图的轻量化转型</w:t>
      </w:r>
    </w:p>
    <w:p w14:paraId="2D877476" w14:textId="26D140C2" w:rsidR="00487ADF" w:rsidRDefault="006C192B" w:rsidP="00B727F8">
      <w:pPr>
        <w:ind w:firstLine="440"/>
        <w:jc w:val="left"/>
        <w:rPr>
          <w:rFonts w:ascii="宋体" w:eastAsia="宋体" w:hAnsi="宋体"/>
          <w:sz w:val="22"/>
          <w:szCs w:val="22"/>
        </w:rPr>
      </w:pPr>
      <w:r>
        <w:rPr>
          <w:rFonts w:ascii="宋体" w:eastAsia="宋体" w:hAnsi="宋体" w:hint="eastAsia"/>
          <w:sz w:val="22"/>
          <w:szCs w:val="22"/>
        </w:rPr>
        <w:t>为了应对这些传统高精地图存在的诸多问题，一种</w:t>
      </w:r>
      <w:r w:rsidR="00746097">
        <w:rPr>
          <w:rFonts w:ascii="宋体" w:eastAsia="宋体" w:hAnsi="宋体" w:hint="eastAsia"/>
          <w:sz w:val="22"/>
          <w:szCs w:val="22"/>
        </w:rPr>
        <w:t>新型的、“轻量化”的高精地图开始被提出。</w:t>
      </w:r>
      <w:r w:rsidR="00F204E3" w:rsidRPr="00F204E3">
        <w:rPr>
          <w:rFonts w:ascii="宋体" w:eastAsia="宋体" w:hAnsi="宋体" w:hint="eastAsia"/>
          <w:sz w:val="22"/>
          <w:szCs w:val="22"/>
        </w:rPr>
        <w:t>四</w:t>
      </w:r>
      <w:r w:rsidR="00F204E3" w:rsidRPr="00F204E3">
        <w:rPr>
          <w:rFonts w:ascii="宋体" w:eastAsia="宋体" w:hAnsi="宋体"/>
          <w:sz w:val="22"/>
          <w:szCs w:val="22"/>
        </w:rPr>
        <w:t>维图新CEO程鹏</w:t>
      </w:r>
      <w:r w:rsidR="00B727F8">
        <w:rPr>
          <w:rFonts w:ascii="宋体" w:eastAsia="宋体" w:hAnsi="宋体" w:hint="eastAsia"/>
          <w:sz w:val="22"/>
          <w:szCs w:val="22"/>
        </w:rPr>
        <w:t>曾</w:t>
      </w:r>
      <w:r w:rsidR="00F204E3" w:rsidRPr="00F204E3">
        <w:rPr>
          <w:rFonts w:ascii="宋体" w:eastAsia="宋体" w:hAnsi="宋体"/>
          <w:sz w:val="22"/>
          <w:szCs w:val="22"/>
        </w:rPr>
        <w:t>在</w:t>
      </w:r>
      <w:r w:rsidR="00F204E3" w:rsidRPr="00F204E3">
        <w:rPr>
          <w:rFonts w:ascii="宋体" w:eastAsia="宋体" w:hAnsi="宋体" w:hint="eastAsia"/>
          <w:sz w:val="22"/>
          <w:szCs w:val="22"/>
        </w:rPr>
        <w:t>用</w:t>
      </w:r>
      <w:r w:rsidR="00F204E3" w:rsidRPr="00F204E3">
        <w:rPr>
          <w:rFonts w:ascii="宋体" w:eastAsia="宋体" w:hAnsi="宋体"/>
          <w:sz w:val="22"/>
          <w:szCs w:val="22"/>
        </w:rPr>
        <w:t>户大会上表示：“智驾方案当然需要地图，市场缺的是高性价比的地图。”</w:t>
      </w:r>
      <w:r w:rsidR="00730DB8">
        <w:rPr>
          <w:rFonts w:ascii="宋体" w:eastAsia="宋体" w:hAnsi="宋体" w:hint="eastAsia"/>
          <w:sz w:val="22"/>
          <w:szCs w:val="22"/>
        </w:rPr>
        <w:t>而作为传统图商的另一巨头</w:t>
      </w:r>
      <w:r w:rsidR="00730DB8" w:rsidRPr="00730DB8">
        <w:rPr>
          <w:rFonts w:ascii="宋体" w:eastAsia="宋体" w:hAnsi="宋体"/>
          <w:sz w:val="22"/>
          <w:szCs w:val="22"/>
        </w:rPr>
        <w:t>高德地图</w:t>
      </w:r>
      <w:r w:rsidR="00DB6BDB">
        <w:rPr>
          <w:rFonts w:ascii="宋体" w:eastAsia="宋体" w:hAnsi="宋体" w:hint="eastAsia"/>
          <w:sz w:val="22"/>
          <w:szCs w:val="22"/>
        </w:rPr>
        <w:t>的</w:t>
      </w:r>
      <w:r w:rsidR="00730DB8" w:rsidRPr="00730DB8">
        <w:rPr>
          <w:rFonts w:ascii="宋体" w:eastAsia="宋体" w:hAnsi="宋体"/>
          <w:sz w:val="22"/>
          <w:szCs w:val="22"/>
        </w:rPr>
        <w:t>汽车业务中心总经理江睿</w:t>
      </w:r>
      <w:r w:rsidR="00730DB8">
        <w:rPr>
          <w:rFonts w:ascii="宋体" w:eastAsia="宋体" w:hAnsi="宋体" w:hint="eastAsia"/>
          <w:sz w:val="22"/>
          <w:szCs w:val="22"/>
        </w:rPr>
        <w:t>也</w:t>
      </w:r>
      <w:r w:rsidR="00730DB8" w:rsidRPr="00730DB8">
        <w:rPr>
          <w:rFonts w:ascii="宋体" w:eastAsia="宋体" w:hAnsi="宋体" w:hint="eastAsia"/>
          <w:sz w:val="22"/>
          <w:szCs w:val="22"/>
        </w:rPr>
        <w:t>表</w:t>
      </w:r>
      <w:r w:rsidR="00730DB8" w:rsidRPr="00730DB8">
        <w:rPr>
          <w:rFonts w:ascii="宋体" w:eastAsia="宋体" w:hAnsi="宋体"/>
          <w:sz w:val="22"/>
          <w:szCs w:val="22"/>
        </w:rPr>
        <w:t>示</w:t>
      </w:r>
      <w:r w:rsidR="00730DB8">
        <w:rPr>
          <w:rFonts w:ascii="宋体" w:eastAsia="宋体" w:hAnsi="宋体" w:hint="eastAsia"/>
          <w:sz w:val="22"/>
          <w:szCs w:val="22"/>
        </w:rPr>
        <w:t>：</w:t>
      </w:r>
      <w:r w:rsidR="00730DB8" w:rsidRPr="00730DB8">
        <w:rPr>
          <w:rFonts w:ascii="宋体" w:eastAsia="宋体" w:hAnsi="宋体"/>
          <w:sz w:val="22"/>
          <w:szCs w:val="22"/>
        </w:rPr>
        <w:t>“轻地图”并非是指市场不需要地图了，而是需要一张相较高精地图更“轻”的活地图，以顺应合作伙伴和行业的发展需求。</w:t>
      </w:r>
      <w:r w:rsidR="00730DB8">
        <w:rPr>
          <w:rFonts w:ascii="宋体" w:eastAsia="宋体" w:hAnsi="宋体" w:hint="eastAsia"/>
          <w:sz w:val="22"/>
          <w:szCs w:val="22"/>
        </w:rPr>
        <w:t>”</w:t>
      </w:r>
      <w:r w:rsidR="00B727F8">
        <w:rPr>
          <w:rFonts w:ascii="宋体" w:eastAsia="宋体" w:hAnsi="宋体" w:hint="eastAsia"/>
          <w:sz w:val="22"/>
          <w:szCs w:val="22"/>
        </w:rPr>
        <w:t>因此，近些年包括车企、互联网企业等在内的图商所提出的</w:t>
      </w:r>
      <w:r w:rsidR="00730DB8" w:rsidRPr="00730DB8">
        <w:rPr>
          <w:rFonts w:ascii="宋体" w:eastAsia="宋体" w:hAnsi="宋体"/>
          <w:sz w:val="22"/>
          <w:szCs w:val="22"/>
        </w:rPr>
        <w:t>方案基本上都是在高性价比的前提下提供最常用的要素</w:t>
      </w:r>
      <w:r w:rsidR="00837B6B">
        <w:rPr>
          <w:rFonts w:ascii="宋体" w:eastAsia="宋体" w:hAnsi="宋体" w:hint="eastAsia"/>
          <w:sz w:val="22"/>
          <w:szCs w:val="22"/>
        </w:rPr>
        <w:t>以此来</w:t>
      </w:r>
      <w:r w:rsidR="00730DB8" w:rsidRPr="00730DB8">
        <w:rPr>
          <w:rFonts w:ascii="宋体" w:eastAsia="宋体" w:hAnsi="宋体"/>
          <w:sz w:val="22"/>
          <w:szCs w:val="22"/>
        </w:rPr>
        <w:t>加快更新速度</w:t>
      </w:r>
      <w:r w:rsidR="00837B6B">
        <w:rPr>
          <w:rFonts w:ascii="宋体" w:eastAsia="宋体" w:hAnsi="宋体" w:hint="eastAsia"/>
          <w:sz w:val="22"/>
          <w:szCs w:val="22"/>
        </w:rPr>
        <w:t>。</w:t>
      </w:r>
      <w:r w:rsidR="00730DB8" w:rsidRPr="00730DB8">
        <w:rPr>
          <w:rFonts w:ascii="宋体" w:eastAsia="宋体" w:hAnsi="宋体"/>
          <w:sz w:val="22"/>
          <w:szCs w:val="22"/>
        </w:rPr>
        <w:t>如何通过技术创新等提升地图鲜度，并使上车降低成本，将是轻地图今后主要的努力方向</w:t>
      </w:r>
      <w:r w:rsidR="003D59EA">
        <w:rPr>
          <w:rFonts w:ascii="宋体" w:eastAsia="宋体" w:hAnsi="宋体" w:hint="eastAsia"/>
          <w:sz w:val="22"/>
          <w:szCs w:val="22"/>
        </w:rPr>
        <w:t>。</w:t>
      </w:r>
    </w:p>
    <w:p w14:paraId="15676EFB" w14:textId="4BEB3CEB" w:rsidR="007442AE" w:rsidRDefault="00E03E22" w:rsidP="002A152D">
      <w:pPr>
        <w:ind w:firstLine="440"/>
        <w:jc w:val="left"/>
        <w:rPr>
          <w:rFonts w:ascii="宋体" w:eastAsia="宋体" w:hAnsi="宋体"/>
          <w:sz w:val="22"/>
          <w:szCs w:val="22"/>
        </w:rPr>
      </w:pPr>
      <w:r w:rsidRPr="00E03E22">
        <w:rPr>
          <w:rFonts w:ascii="宋体" w:eastAsia="宋体" w:hAnsi="宋体"/>
          <w:sz w:val="22"/>
          <w:szCs w:val="22"/>
        </w:rPr>
        <w:t>2023年8月，百度在推出134城高精地图时又提到了百度采用轻地图方案，并且成本相比传统高精地图下降近80%。</w:t>
      </w:r>
      <w:r w:rsidR="00F06E44" w:rsidRPr="00F06E44">
        <w:rPr>
          <w:rFonts w:ascii="宋体" w:eastAsia="宋体" w:hAnsi="宋体"/>
          <w:sz w:val="22"/>
          <w:szCs w:val="22"/>
        </w:rPr>
        <w:t>百度表示，地图和智驾方案可以提供LD数据和HD数据供车企选择。LD没有提供定位图层的数据，在车道的数据上也会有一些差异，对于一些</w:t>
      </w:r>
      <w:r w:rsidR="00F12C32">
        <w:rPr>
          <w:rFonts w:ascii="宋体" w:eastAsia="宋体" w:hAnsi="宋体" w:hint="eastAsia"/>
          <w:sz w:val="22"/>
          <w:szCs w:val="22"/>
        </w:rPr>
        <w:t>驾驶环境</w:t>
      </w:r>
      <w:r w:rsidR="00F06E44" w:rsidRPr="00F06E44">
        <w:rPr>
          <w:rFonts w:ascii="宋体" w:eastAsia="宋体" w:hAnsi="宋体"/>
          <w:sz w:val="22"/>
          <w:szCs w:val="22"/>
        </w:rPr>
        <w:t>比较好的地方，只会支持车道的拓扑连通。LD会有更多的众源数据进来，所以可以做例行的周级更新，局部场景甚至可以做到天级的快速更新。</w:t>
      </w:r>
      <w:r w:rsidR="005C3512">
        <w:rPr>
          <w:rFonts w:ascii="宋体" w:eastAsia="宋体" w:hAnsi="宋体" w:hint="eastAsia"/>
          <w:sz w:val="22"/>
          <w:szCs w:val="22"/>
        </w:rPr>
        <w:t>而针对上文所述的高精地图高昂的成本问题，</w:t>
      </w:r>
      <w:r w:rsidR="00F06E44" w:rsidRPr="00F06E44">
        <w:rPr>
          <w:rFonts w:ascii="宋体" w:eastAsia="宋体" w:hAnsi="宋体"/>
          <w:sz w:val="22"/>
          <w:szCs w:val="22"/>
        </w:rPr>
        <w:t>百度</w:t>
      </w:r>
      <w:r w:rsidR="005C3512">
        <w:rPr>
          <w:rFonts w:ascii="宋体" w:eastAsia="宋体" w:hAnsi="宋体" w:hint="eastAsia"/>
          <w:sz w:val="22"/>
          <w:szCs w:val="22"/>
        </w:rPr>
        <w:t>提出</w:t>
      </w:r>
      <w:r w:rsidR="00F06E44" w:rsidRPr="00F06E44">
        <w:rPr>
          <w:rFonts w:ascii="宋体" w:eastAsia="宋体" w:hAnsi="宋体" w:hint="eastAsia"/>
          <w:sz w:val="22"/>
          <w:szCs w:val="22"/>
        </w:rPr>
        <w:t>的</w:t>
      </w:r>
      <w:r w:rsidR="00F06E44" w:rsidRPr="00F06E44">
        <w:rPr>
          <w:rFonts w:ascii="宋体" w:eastAsia="宋体" w:hAnsi="宋体"/>
          <w:sz w:val="22"/>
          <w:szCs w:val="22"/>
        </w:rPr>
        <w:t>方法</w:t>
      </w:r>
      <w:r w:rsidR="002A152D">
        <w:rPr>
          <w:rFonts w:ascii="宋体" w:eastAsia="宋体" w:hAnsi="宋体" w:hint="eastAsia"/>
          <w:sz w:val="22"/>
          <w:szCs w:val="22"/>
        </w:rPr>
        <w:t>如下：</w:t>
      </w:r>
      <w:r w:rsidR="00F06E44" w:rsidRPr="00F06E44">
        <w:rPr>
          <w:rFonts w:ascii="宋体" w:eastAsia="宋体" w:hAnsi="宋体"/>
          <w:sz w:val="22"/>
          <w:szCs w:val="22"/>
        </w:rPr>
        <w:t>一是降低高精地图的采集训练成本，在高精地图的背后，采用了文心一言大模型进行自动标注，相比人工标注成本大幅度降低，据百度称，这次提出的首个地图生成大模型可以让“地图制图成本降低 95%”</w:t>
      </w:r>
      <w:r w:rsidR="00A27339">
        <w:rPr>
          <w:rFonts w:ascii="宋体" w:eastAsia="宋体" w:hAnsi="宋体" w:hint="eastAsia"/>
          <w:sz w:val="22"/>
          <w:szCs w:val="22"/>
        </w:rPr>
        <w:t>。同时，</w:t>
      </w:r>
      <w:r w:rsidR="00A27339" w:rsidRPr="007442AE">
        <w:rPr>
          <w:rFonts w:ascii="宋体" w:eastAsia="宋体" w:hAnsi="宋体" w:hint="eastAsia"/>
          <w:sz w:val="22"/>
          <w:szCs w:val="22"/>
        </w:rPr>
        <w:t>通</w:t>
      </w:r>
      <w:r w:rsidR="00A27339" w:rsidRPr="007442AE">
        <w:rPr>
          <w:rFonts w:ascii="宋体" w:eastAsia="宋体" w:hAnsi="宋体"/>
          <w:sz w:val="22"/>
          <w:szCs w:val="22"/>
        </w:rPr>
        <w:t>过线上PNC算法和地图点云拼接算法的改进，百度提高了地图精度容错性，使每条路线仅需要采集一次即可制图，大幅减少了地图制作的外业成本</w:t>
      </w:r>
      <w:r w:rsidR="002A152D">
        <w:rPr>
          <w:rFonts w:ascii="宋体" w:eastAsia="宋体" w:hAnsi="宋体" w:hint="eastAsia"/>
          <w:sz w:val="22"/>
          <w:szCs w:val="22"/>
        </w:rPr>
        <w:t>；</w:t>
      </w:r>
      <w:r w:rsidR="00F06E44" w:rsidRPr="00F06E44">
        <w:rPr>
          <w:rFonts w:ascii="宋体" w:eastAsia="宋体" w:hAnsi="宋体"/>
          <w:sz w:val="22"/>
          <w:szCs w:val="22"/>
        </w:rPr>
        <w:t>二是百度不采用更高精度的采集车，对地图的精度以及元素丰富度进行了适度裁剪，只需要知道大致元素和大致方位，利用算法的提升从而提升容错率，而地图更多的大模型则可以通过众源数据发现问题并进行解决，数据更新更快，也减少了成本</w:t>
      </w:r>
      <w:r w:rsidR="00A27339">
        <w:rPr>
          <w:rFonts w:ascii="宋体" w:eastAsia="宋体" w:hAnsi="宋体" w:hint="eastAsia"/>
          <w:sz w:val="22"/>
          <w:szCs w:val="22"/>
        </w:rPr>
        <w:t>。</w:t>
      </w:r>
    </w:p>
    <w:p w14:paraId="343E7335" w14:textId="420141CE" w:rsidR="0010191F" w:rsidRDefault="001C150C" w:rsidP="00EF12A7">
      <w:pPr>
        <w:ind w:firstLine="440"/>
        <w:jc w:val="left"/>
        <w:rPr>
          <w:rFonts w:ascii="宋体" w:eastAsia="宋体" w:hAnsi="宋体"/>
          <w:sz w:val="22"/>
          <w:szCs w:val="22"/>
        </w:rPr>
      </w:pPr>
      <w:r>
        <w:rPr>
          <w:rFonts w:ascii="宋体" w:eastAsia="宋体" w:hAnsi="宋体" w:hint="eastAsia"/>
          <w:sz w:val="22"/>
          <w:szCs w:val="22"/>
        </w:rPr>
        <w:lastRenderedPageBreak/>
        <w:t>而</w:t>
      </w:r>
      <w:r w:rsidRPr="001C150C">
        <w:rPr>
          <w:rFonts w:ascii="宋体" w:eastAsia="宋体" w:hAnsi="宋体"/>
          <w:sz w:val="22"/>
          <w:szCs w:val="22"/>
        </w:rPr>
        <w:t>高德</w:t>
      </w:r>
      <w:r>
        <w:rPr>
          <w:rFonts w:ascii="宋体" w:eastAsia="宋体" w:hAnsi="宋体" w:hint="eastAsia"/>
          <w:sz w:val="22"/>
          <w:szCs w:val="22"/>
        </w:rPr>
        <w:t>则</w:t>
      </w:r>
      <w:r w:rsidRPr="001C150C">
        <w:rPr>
          <w:rFonts w:ascii="宋体" w:eastAsia="宋体" w:hAnsi="宋体"/>
          <w:sz w:val="22"/>
          <w:szCs w:val="22"/>
        </w:rPr>
        <w:t>推出了面向汽车行业的全新HQ Live MAP。高德地图汽车业务中心总经理江睿认为，虽然汽车目前已具备感知车辆周边环境的能力，但针对车辆阻挡、不规则路网、复杂路口和交通规制等信息，感知系统还无法做到看清、理解和表达，地图作为提供全局先验信息的底层基础设施，仍具有不可或缺的作用。高德HQ Live MAP虽然在精度方面无法达到HD MAP（绝对精度50cm，相对精度10cm）的细致程度，但对于高级辅助驾驶的场景来说也已足够（高速和城市快速路场景：绝对精度1m，相对精度30cm；城区普通路场景：相对精度1m）。由于简化了城区普通路场景中不必要的地图元素，降低了制作和部署成本，以达到更轻、但更实用的效果。</w:t>
      </w:r>
      <w:r w:rsidR="00404BD6">
        <w:rPr>
          <w:rFonts w:ascii="宋体" w:eastAsia="宋体" w:hAnsi="宋体" w:hint="eastAsia"/>
          <w:sz w:val="22"/>
          <w:szCs w:val="22"/>
        </w:rPr>
        <w:t>高德的轻地图技术实现则更注重</w:t>
      </w:r>
      <w:r w:rsidR="00EF12A7">
        <w:rPr>
          <w:rFonts w:ascii="宋体" w:eastAsia="宋体" w:hAnsi="宋体" w:hint="eastAsia"/>
          <w:sz w:val="22"/>
          <w:szCs w:val="22"/>
        </w:rPr>
        <w:t>数据的实时采集和更新。</w:t>
      </w:r>
      <w:r w:rsidR="006D428B" w:rsidRPr="006D428B">
        <w:rPr>
          <w:rFonts w:ascii="宋体" w:eastAsia="宋体" w:hAnsi="宋体"/>
          <w:sz w:val="22"/>
          <w:szCs w:val="22"/>
        </w:rPr>
        <w:t>HQ</w:t>
      </w:r>
      <w:r w:rsidR="00EF12A7">
        <w:rPr>
          <w:rFonts w:ascii="宋体" w:eastAsia="宋体" w:hAnsi="宋体"/>
          <w:sz w:val="22"/>
          <w:szCs w:val="22"/>
        </w:rPr>
        <w:t xml:space="preserve"> </w:t>
      </w:r>
      <w:r w:rsidR="006D428B" w:rsidRPr="006D428B">
        <w:rPr>
          <w:rFonts w:ascii="宋体" w:eastAsia="宋体" w:hAnsi="宋体"/>
          <w:sz w:val="22"/>
          <w:szCs w:val="22"/>
        </w:rPr>
        <w:t>Live</w:t>
      </w:r>
      <w:r w:rsidR="00EF12A7">
        <w:rPr>
          <w:rFonts w:ascii="宋体" w:eastAsia="宋体" w:hAnsi="宋体"/>
          <w:sz w:val="22"/>
          <w:szCs w:val="22"/>
        </w:rPr>
        <w:t xml:space="preserve"> </w:t>
      </w:r>
      <w:r w:rsidR="006D428B" w:rsidRPr="006D428B">
        <w:rPr>
          <w:rFonts w:ascii="宋体" w:eastAsia="宋体" w:hAnsi="宋体"/>
          <w:sz w:val="22"/>
          <w:szCs w:val="22"/>
        </w:rPr>
        <w:t>MAP的数据更新是基于众源设备收集的。高德地图通过自研众源设备，大范围部署物流车、行业车、调度车等，</w:t>
      </w:r>
      <w:r w:rsidR="00D60455" w:rsidRPr="001C150C">
        <w:rPr>
          <w:rFonts w:ascii="宋体" w:eastAsia="宋体" w:hAnsi="宋体"/>
          <w:sz w:val="22"/>
          <w:szCs w:val="22"/>
        </w:rPr>
        <w:t>相较原本以“季度”为单位的更新频率，高德HQ Live MAP可实现实时日更</w:t>
      </w:r>
      <w:r w:rsidR="006D428B" w:rsidRPr="006D428B">
        <w:rPr>
          <w:rFonts w:ascii="宋体" w:eastAsia="宋体" w:hAnsi="宋体"/>
          <w:sz w:val="22"/>
          <w:szCs w:val="22"/>
        </w:rPr>
        <w:t>。同时，在城市区域，还有越来越多的个体车主加入到高德地图众源车队，准确识别道路及其属性，实现了在线地图的实时优化、更新。</w:t>
      </w:r>
    </w:p>
    <w:p w14:paraId="038B360F" w14:textId="21144E10" w:rsidR="00B77806" w:rsidRPr="001C150C" w:rsidRDefault="003268FB" w:rsidP="00EF12A7">
      <w:pPr>
        <w:ind w:firstLine="440"/>
        <w:jc w:val="left"/>
        <w:rPr>
          <w:rFonts w:ascii="宋体" w:eastAsia="宋体" w:hAnsi="宋体" w:hint="eastAsia"/>
          <w:sz w:val="22"/>
          <w:szCs w:val="22"/>
        </w:rPr>
      </w:pPr>
      <w:r>
        <w:rPr>
          <w:rFonts w:ascii="宋体" w:eastAsia="宋体" w:hAnsi="宋体" w:hint="eastAsia"/>
          <w:sz w:val="22"/>
          <w:szCs w:val="22"/>
        </w:rPr>
        <w:t>除了上面两家公司所提出的轻量化地图方案外，诸如四维图新（HD</w:t>
      </w:r>
      <w:r>
        <w:rPr>
          <w:rFonts w:ascii="宋体" w:eastAsia="宋体" w:hAnsi="宋体"/>
          <w:sz w:val="22"/>
          <w:szCs w:val="22"/>
        </w:rPr>
        <w:t xml:space="preserve"> </w:t>
      </w:r>
      <w:r>
        <w:rPr>
          <w:rFonts w:ascii="宋体" w:eastAsia="宋体" w:hAnsi="宋体" w:hint="eastAsia"/>
          <w:sz w:val="22"/>
          <w:szCs w:val="22"/>
        </w:rPr>
        <w:t>Lite）、</w:t>
      </w:r>
      <w:r w:rsidR="006F1246">
        <w:rPr>
          <w:rFonts w:ascii="宋体" w:eastAsia="宋体" w:hAnsi="宋体" w:hint="eastAsia"/>
          <w:sz w:val="22"/>
          <w:szCs w:val="22"/>
        </w:rPr>
        <w:t>腾讯（HD</w:t>
      </w:r>
      <w:r w:rsidR="006F1246">
        <w:rPr>
          <w:rFonts w:ascii="宋体" w:eastAsia="宋体" w:hAnsi="宋体"/>
          <w:sz w:val="22"/>
          <w:szCs w:val="22"/>
        </w:rPr>
        <w:t xml:space="preserve"> </w:t>
      </w:r>
      <w:r w:rsidR="006F1246">
        <w:rPr>
          <w:rFonts w:ascii="宋体" w:eastAsia="宋体" w:hAnsi="宋体" w:hint="eastAsia"/>
          <w:sz w:val="22"/>
          <w:szCs w:val="22"/>
        </w:rPr>
        <w:t>Air）等企业都纷纷发布了自研方案</w:t>
      </w:r>
      <w:r w:rsidR="00B568A3">
        <w:rPr>
          <w:rFonts w:ascii="宋体" w:eastAsia="宋体" w:hAnsi="宋体" w:hint="eastAsia"/>
          <w:sz w:val="22"/>
          <w:szCs w:val="22"/>
        </w:rPr>
        <w:t>。在车辆感知能力愈加先进的当下，“强</w:t>
      </w:r>
      <w:r w:rsidR="00AD61EE">
        <w:rPr>
          <w:rFonts w:ascii="宋体" w:eastAsia="宋体" w:hAnsi="宋体" w:hint="eastAsia"/>
          <w:sz w:val="22"/>
          <w:szCs w:val="22"/>
        </w:rPr>
        <w:t>先验</w:t>
      </w:r>
      <w:r w:rsidR="00B568A3">
        <w:rPr>
          <w:rFonts w:ascii="宋体" w:eastAsia="宋体" w:hAnsi="宋体" w:hint="eastAsia"/>
          <w:sz w:val="22"/>
          <w:szCs w:val="22"/>
        </w:rPr>
        <w:t>信息”的重要性将会被进一步稀释，高精地图的轻量化转型也将愈加快速。</w:t>
      </w:r>
    </w:p>
    <w:p w14:paraId="1E3AA715" w14:textId="77777777" w:rsidR="00D04A5B" w:rsidRPr="00D04A5B" w:rsidRDefault="00D04A5B" w:rsidP="00D04A5B">
      <w:pPr>
        <w:jc w:val="left"/>
        <w:rPr>
          <w:rFonts w:ascii="黑体" w:eastAsia="黑体" w:hAnsi="黑体" w:hint="eastAsia"/>
          <w:sz w:val="28"/>
          <w:szCs w:val="28"/>
        </w:rPr>
      </w:pPr>
    </w:p>
    <w:p w14:paraId="4F3E64EB" w14:textId="1E4E75D7" w:rsidR="006C1115" w:rsidRPr="00F375F0" w:rsidRDefault="00F375F0" w:rsidP="00F375F0">
      <w:pPr>
        <w:jc w:val="left"/>
        <w:rPr>
          <w:rFonts w:ascii="黑体" w:eastAsia="黑体" w:hAnsi="黑体"/>
          <w:sz w:val="28"/>
          <w:szCs w:val="28"/>
        </w:rPr>
      </w:pPr>
      <w:r>
        <w:rPr>
          <w:rFonts w:ascii="黑体" w:eastAsia="黑体" w:hAnsi="黑体" w:hint="eastAsia"/>
          <w:sz w:val="28"/>
          <w:szCs w:val="28"/>
        </w:rPr>
        <w:t>三、</w:t>
      </w:r>
      <w:r w:rsidR="00813FCD" w:rsidRPr="00F375F0">
        <w:rPr>
          <w:rFonts w:ascii="黑体" w:eastAsia="黑体" w:hAnsi="黑体" w:hint="eastAsia"/>
          <w:sz w:val="28"/>
          <w:szCs w:val="28"/>
        </w:rPr>
        <w:t>高精地图构建</w:t>
      </w:r>
      <w:r w:rsidR="006C1115" w:rsidRPr="00F375F0">
        <w:rPr>
          <w:rFonts w:ascii="黑体" w:eastAsia="黑体" w:hAnsi="黑体" w:hint="eastAsia"/>
          <w:sz w:val="28"/>
          <w:szCs w:val="28"/>
        </w:rPr>
        <w:t>技术</w:t>
      </w:r>
    </w:p>
    <w:p w14:paraId="6B85DE30" w14:textId="21BEAAF5" w:rsidR="00A730D6" w:rsidRPr="00E318D5" w:rsidRDefault="00E318D5" w:rsidP="00E318D5">
      <w:pPr>
        <w:ind w:firstLineChars="200" w:firstLine="440"/>
        <w:jc w:val="left"/>
        <w:rPr>
          <w:rFonts w:ascii="黑体" w:eastAsia="黑体" w:hAnsi="黑体" w:hint="eastAsia"/>
          <w:sz w:val="28"/>
          <w:szCs w:val="28"/>
        </w:rPr>
      </w:pPr>
      <w:r w:rsidRPr="00E318D5">
        <w:rPr>
          <w:rFonts w:ascii="宋体" w:eastAsia="宋体" w:hAnsi="宋体"/>
          <w:sz w:val="22"/>
          <w:szCs w:val="22"/>
        </w:rPr>
        <w:t>构建高精地图的一般流程可拆分为：数据采集（外业）、数据处理（中业）、人工验证（内业）</w:t>
      </w:r>
      <w:r w:rsidR="00620870">
        <w:rPr>
          <w:rFonts w:ascii="宋体" w:eastAsia="宋体" w:hAnsi="宋体" w:hint="eastAsia"/>
          <w:sz w:val="22"/>
          <w:szCs w:val="22"/>
        </w:rPr>
        <w:t>以及地图发布后的数据更新</w:t>
      </w:r>
      <w:r w:rsidRPr="00E318D5">
        <w:rPr>
          <w:rFonts w:ascii="宋体" w:eastAsia="宋体" w:hAnsi="宋体" w:hint="eastAsia"/>
          <w:sz w:val="22"/>
          <w:szCs w:val="22"/>
        </w:rPr>
        <w:t>。</w:t>
      </w:r>
      <w:r w:rsidR="009D1C17">
        <w:rPr>
          <w:rFonts w:ascii="宋体" w:eastAsia="宋体" w:hAnsi="宋体" w:hint="eastAsia"/>
          <w:sz w:val="22"/>
          <w:szCs w:val="22"/>
        </w:rPr>
        <w:t>当前高精地图构建技术总体上分为专业采集车建图和众包建图两种方案。</w:t>
      </w:r>
      <w:r w:rsidR="004F7FA8">
        <w:rPr>
          <w:rFonts w:ascii="宋体" w:eastAsia="宋体" w:hAnsi="宋体" w:hint="eastAsia"/>
          <w:sz w:val="22"/>
          <w:szCs w:val="22"/>
        </w:rPr>
        <w:t>本文将聚焦于专业采集车</w:t>
      </w:r>
      <w:r w:rsidR="0082472D">
        <w:rPr>
          <w:rFonts w:ascii="宋体" w:eastAsia="宋体" w:hAnsi="宋体" w:hint="eastAsia"/>
          <w:sz w:val="22"/>
          <w:szCs w:val="22"/>
        </w:rPr>
        <w:t>方法，</w:t>
      </w:r>
      <w:r w:rsidR="007714B0">
        <w:rPr>
          <w:rFonts w:ascii="宋体" w:eastAsia="宋体" w:hAnsi="宋体" w:hint="eastAsia"/>
          <w:sz w:val="22"/>
          <w:szCs w:val="22"/>
        </w:rPr>
        <w:t>下文则将对</w:t>
      </w:r>
      <w:r w:rsidR="0082472D">
        <w:rPr>
          <w:rFonts w:ascii="宋体" w:eastAsia="宋体" w:hAnsi="宋体" w:hint="eastAsia"/>
          <w:sz w:val="22"/>
          <w:szCs w:val="22"/>
        </w:rPr>
        <w:t>其</w:t>
      </w:r>
      <w:r w:rsidR="007714B0">
        <w:rPr>
          <w:rFonts w:ascii="宋体" w:eastAsia="宋体" w:hAnsi="宋体" w:hint="eastAsia"/>
          <w:sz w:val="22"/>
          <w:szCs w:val="22"/>
        </w:rPr>
        <w:t>关键技术分别进行阐释</w:t>
      </w:r>
      <w:r w:rsidR="00834495">
        <w:rPr>
          <w:rFonts w:ascii="宋体" w:eastAsia="宋体" w:hAnsi="宋体" w:hint="eastAsia"/>
          <w:sz w:val="22"/>
          <w:szCs w:val="22"/>
        </w:rPr>
        <w:t>。</w:t>
      </w:r>
    </w:p>
    <w:p w14:paraId="4253E14E" w14:textId="0EFB48F2" w:rsidR="00813FCD" w:rsidRDefault="009637B0" w:rsidP="00A308BF">
      <w:pPr>
        <w:ind w:firstLineChars="200" w:firstLine="440"/>
        <w:jc w:val="left"/>
        <w:rPr>
          <w:rFonts w:ascii="宋体" w:eastAsia="宋体" w:hAnsi="宋体"/>
          <w:sz w:val="22"/>
          <w:szCs w:val="22"/>
        </w:rPr>
      </w:pPr>
      <w:r>
        <w:rPr>
          <w:rFonts w:ascii="宋体" w:eastAsia="宋体" w:hAnsi="宋体" w:hint="eastAsia"/>
          <w:sz w:val="22"/>
          <w:szCs w:val="22"/>
        </w:rPr>
        <w:t>该方法的总体概述如下：</w:t>
      </w:r>
      <w:r w:rsidR="00762E37" w:rsidRPr="00762E37">
        <w:rPr>
          <w:rFonts w:ascii="宋体" w:eastAsia="宋体" w:hAnsi="宋体" w:hint="eastAsia"/>
          <w:sz w:val="22"/>
          <w:szCs w:val="22"/>
        </w:rPr>
        <w:t>外</w:t>
      </w:r>
      <w:r w:rsidR="00762E37" w:rsidRPr="00762E37">
        <w:rPr>
          <w:rFonts w:ascii="宋体" w:eastAsia="宋体" w:hAnsi="宋体"/>
          <w:sz w:val="22"/>
          <w:szCs w:val="22"/>
        </w:rPr>
        <w:t>业采集</w:t>
      </w:r>
      <w:r w:rsidR="00F41823">
        <w:rPr>
          <w:rFonts w:ascii="宋体" w:eastAsia="宋体" w:hAnsi="宋体" w:hint="eastAsia"/>
          <w:sz w:val="22"/>
          <w:szCs w:val="22"/>
        </w:rPr>
        <w:t>环节，图商会</w:t>
      </w:r>
      <w:r w:rsidR="00762E37" w:rsidRPr="00762E37">
        <w:rPr>
          <w:rFonts w:ascii="宋体" w:eastAsia="宋体" w:hAnsi="宋体" w:hint="eastAsia"/>
          <w:sz w:val="22"/>
          <w:szCs w:val="22"/>
        </w:rPr>
        <w:t>使</w:t>
      </w:r>
      <w:r w:rsidR="00762E37" w:rsidRPr="00762E37">
        <w:rPr>
          <w:rFonts w:ascii="宋体" w:eastAsia="宋体" w:hAnsi="宋体"/>
          <w:sz w:val="22"/>
          <w:szCs w:val="22"/>
        </w:rPr>
        <w:t>用地图采集车辆，利用各种传感器（激光雷达</w:t>
      </w:r>
      <w:r w:rsidR="00F41823">
        <w:rPr>
          <w:rFonts w:ascii="宋体" w:eastAsia="宋体" w:hAnsi="宋体" w:hint="eastAsia"/>
          <w:sz w:val="22"/>
          <w:szCs w:val="22"/>
        </w:rPr>
        <w:t>、</w:t>
      </w:r>
      <w:r w:rsidR="00762E37" w:rsidRPr="00762E37">
        <w:rPr>
          <w:rFonts w:ascii="宋体" w:eastAsia="宋体" w:hAnsi="宋体"/>
          <w:sz w:val="22"/>
          <w:szCs w:val="22"/>
        </w:rPr>
        <w:t>相机</w:t>
      </w:r>
      <w:r w:rsidR="00F41823">
        <w:rPr>
          <w:rFonts w:ascii="宋体" w:eastAsia="宋体" w:hAnsi="宋体" w:hint="eastAsia"/>
          <w:sz w:val="22"/>
          <w:szCs w:val="22"/>
        </w:rPr>
        <w:t>、</w:t>
      </w:r>
      <w:r w:rsidR="00762E37" w:rsidRPr="00762E37">
        <w:rPr>
          <w:rFonts w:ascii="宋体" w:eastAsia="宋体" w:hAnsi="宋体"/>
          <w:sz w:val="22"/>
          <w:szCs w:val="22"/>
        </w:rPr>
        <w:t>组合导航等）采集道路信息并回传</w:t>
      </w:r>
      <w:r w:rsidR="00F41823">
        <w:rPr>
          <w:rFonts w:ascii="宋体" w:eastAsia="宋体" w:hAnsi="宋体" w:hint="eastAsia"/>
          <w:sz w:val="22"/>
          <w:szCs w:val="22"/>
        </w:rPr>
        <w:t>，</w:t>
      </w:r>
      <w:r w:rsidR="00762E37" w:rsidRPr="00762E37">
        <w:rPr>
          <w:rFonts w:ascii="宋体" w:eastAsia="宋体" w:hAnsi="宋体"/>
          <w:sz w:val="22"/>
          <w:szCs w:val="22"/>
        </w:rPr>
        <w:t>此过程需要规划路线，派人采集，耗费人力物力极大</w:t>
      </w:r>
      <w:r w:rsidR="00D83519">
        <w:rPr>
          <w:rFonts w:ascii="宋体" w:eastAsia="宋体" w:hAnsi="宋体" w:hint="eastAsia"/>
          <w:sz w:val="22"/>
          <w:szCs w:val="22"/>
        </w:rPr>
        <w:t>；</w:t>
      </w:r>
      <w:r w:rsidR="00762E37" w:rsidRPr="00762E37">
        <w:rPr>
          <w:rFonts w:ascii="宋体" w:eastAsia="宋体" w:hAnsi="宋体"/>
          <w:sz w:val="22"/>
          <w:szCs w:val="22"/>
        </w:rPr>
        <w:t>中业预处理</w:t>
      </w:r>
      <w:r w:rsidR="00D83519">
        <w:rPr>
          <w:rFonts w:ascii="宋体" w:eastAsia="宋体" w:hAnsi="宋体" w:hint="eastAsia"/>
          <w:sz w:val="22"/>
          <w:szCs w:val="22"/>
        </w:rPr>
        <w:t>则</w:t>
      </w:r>
      <w:r w:rsidR="00762E37" w:rsidRPr="00762E37">
        <w:rPr>
          <w:rFonts w:ascii="宋体" w:eastAsia="宋体" w:hAnsi="宋体"/>
          <w:sz w:val="22"/>
          <w:szCs w:val="22"/>
        </w:rPr>
        <w:t>对采集到的点云数据、组合导航数据</w:t>
      </w:r>
      <w:r w:rsidR="00783F9C">
        <w:rPr>
          <w:rFonts w:ascii="宋体" w:eastAsia="宋体" w:hAnsi="宋体" w:hint="eastAsia"/>
          <w:sz w:val="22"/>
          <w:szCs w:val="22"/>
        </w:rPr>
        <w:t>使用</w:t>
      </w:r>
      <w:r w:rsidR="00783F9C" w:rsidRPr="00762E37">
        <w:rPr>
          <w:rFonts w:ascii="宋体" w:eastAsia="宋体" w:hAnsi="宋体"/>
          <w:sz w:val="22"/>
          <w:szCs w:val="22"/>
        </w:rPr>
        <w:t>IE（Novatel），POSPAC（</w:t>
      </w:r>
      <w:proofErr w:type="spellStart"/>
      <w:r w:rsidR="00783F9C" w:rsidRPr="00762E37">
        <w:rPr>
          <w:rFonts w:ascii="宋体" w:eastAsia="宋体" w:hAnsi="宋体"/>
          <w:sz w:val="22"/>
          <w:szCs w:val="22"/>
        </w:rPr>
        <w:t>Applanix</w:t>
      </w:r>
      <w:proofErr w:type="spellEnd"/>
      <w:r w:rsidR="00783F9C" w:rsidRPr="00762E37">
        <w:rPr>
          <w:rFonts w:ascii="宋体" w:eastAsia="宋体" w:hAnsi="宋体"/>
          <w:sz w:val="22"/>
          <w:szCs w:val="22"/>
        </w:rPr>
        <w:t>）</w:t>
      </w:r>
      <w:r w:rsidR="00783F9C">
        <w:rPr>
          <w:rFonts w:ascii="宋体" w:eastAsia="宋体" w:hAnsi="宋体" w:hint="eastAsia"/>
          <w:sz w:val="22"/>
          <w:szCs w:val="22"/>
        </w:rPr>
        <w:t>等软件</w:t>
      </w:r>
      <w:r w:rsidR="00762E37" w:rsidRPr="00762E37">
        <w:rPr>
          <w:rFonts w:ascii="宋体" w:eastAsia="宋体" w:hAnsi="宋体"/>
          <w:sz w:val="22"/>
          <w:szCs w:val="22"/>
        </w:rPr>
        <w:t>进行后解</w:t>
      </w:r>
      <w:r w:rsidR="00D83519">
        <w:rPr>
          <w:rFonts w:ascii="宋体" w:eastAsia="宋体" w:hAnsi="宋体" w:hint="eastAsia"/>
          <w:sz w:val="22"/>
          <w:szCs w:val="22"/>
        </w:rPr>
        <w:t>算</w:t>
      </w:r>
      <w:r w:rsidR="00605F68">
        <w:rPr>
          <w:rFonts w:ascii="宋体" w:eastAsia="宋体" w:hAnsi="宋体" w:hint="eastAsia"/>
          <w:sz w:val="22"/>
          <w:szCs w:val="22"/>
        </w:rPr>
        <w:t>。</w:t>
      </w:r>
      <w:r w:rsidR="005B3F6B">
        <w:rPr>
          <w:rFonts w:ascii="宋体" w:eastAsia="宋体" w:hAnsi="宋体" w:hint="eastAsia"/>
          <w:sz w:val="22"/>
          <w:szCs w:val="22"/>
        </w:rPr>
        <w:t>随后将进入核心的构图环节，具体可分为以下几个阶段：首选</w:t>
      </w:r>
      <w:r w:rsidR="00762E37" w:rsidRPr="00762E37">
        <w:rPr>
          <w:rFonts w:ascii="宋体" w:eastAsia="宋体" w:hAnsi="宋体"/>
          <w:sz w:val="22"/>
          <w:szCs w:val="22"/>
        </w:rPr>
        <w:t>利用点云配准算法，结合组合导航数据，对激光点云进行拼接配准，生成底图</w:t>
      </w:r>
      <w:r w:rsidR="00A308BF">
        <w:rPr>
          <w:rFonts w:ascii="宋体" w:eastAsia="宋体" w:hAnsi="宋体" w:hint="eastAsia"/>
          <w:sz w:val="22"/>
          <w:szCs w:val="22"/>
        </w:rPr>
        <w:t>，</w:t>
      </w:r>
      <w:r w:rsidR="00762E37" w:rsidRPr="00762E37">
        <w:rPr>
          <w:rFonts w:ascii="宋体" w:eastAsia="宋体" w:hAnsi="宋体"/>
          <w:sz w:val="22"/>
          <w:szCs w:val="22"/>
        </w:rPr>
        <w:t>该初始底图模板无任何语义信息。</w:t>
      </w:r>
      <w:r w:rsidR="00A308BF">
        <w:rPr>
          <w:rFonts w:ascii="宋体" w:eastAsia="宋体" w:hAnsi="宋体" w:hint="eastAsia"/>
          <w:sz w:val="22"/>
          <w:szCs w:val="22"/>
        </w:rPr>
        <w:t>然后</w:t>
      </w:r>
      <w:r w:rsidR="00762E37" w:rsidRPr="00762E37">
        <w:rPr>
          <w:rFonts w:ascii="宋体" w:eastAsia="宋体" w:hAnsi="宋体"/>
          <w:sz w:val="22"/>
          <w:szCs w:val="22"/>
        </w:rPr>
        <w:t>基于深度学习方法，对3D点云与2D图像中的目标（如路牌、车道线、护栏等）进行分类、识别，提取道路各要素的语义信息</w:t>
      </w:r>
      <w:r w:rsidR="00A308BF">
        <w:rPr>
          <w:rFonts w:ascii="宋体" w:eastAsia="宋体" w:hAnsi="宋体" w:hint="eastAsia"/>
          <w:sz w:val="22"/>
          <w:szCs w:val="22"/>
        </w:rPr>
        <w:t>。最后进行</w:t>
      </w:r>
      <w:r w:rsidR="00762E37" w:rsidRPr="00762E37">
        <w:rPr>
          <w:rFonts w:ascii="宋体" w:eastAsia="宋体" w:hAnsi="宋体"/>
          <w:sz w:val="22"/>
          <w:szCs w:val="22"/>
        </w:rPr>
        <w:t>矢量化</w:t>
      </w:r>
      <w:r w:rsidR="00A308BF">
        <w:rPr>
          <w:rFonts w:ascii="宋体" w:eastAsia="宋体" w:hAnsi="宋体" w:hint="eastAsia"/>
          <w:sz w:val="22"/>
          <w:szCs w:val="22"/>
        </w:rPr>
        <w:t>，</w:t>
      </w:r>
      <w:r w:rsidR="00762E37" w:rsidRPr="00762E37">
        <w:rPr>
          <w:rFonts w:ascii="宋体" w:eastAsia="宋体" w:hAnsi="宋体"/>
          <w:sz w:val="22"/>
          <w:szCs w:val="22"/>
        </w:rPr>
        <w:t>将识别出的各道路要素抽象化为带有语义信息的点、线、面，并建立要素间的关联信息</w:t>
      </w:r>
      <w:r w:rsidR="00A308BF">
        <w:rPr>
          <w:rFonts w:ascii="宋体" w:eastAsia="宋体" w:hAnsi="宋体" w:hint="eastAsia"/>
          <w:sz w:val="22"/>
          <w:szCs w:val="22"/>
        </w:rPr>
        <w:t>。构图完成后则进入</w:t>
      </w:r>
      <w:r w:rsidR="00762E37" w:rsidRPr="00762E37">
        <w:rPr>
          <w:rFonts w:ascii="宋体" w:eastAsia="宋体" w:hAnsi="宋体"/>
          <w:sz w:val="22"/>
          <w:szCs w:val="22"/>
        </w:rPr>
        <w:t>内业校正</w:t>
      </w:r>
      <w:r w:rsidR="00A308BF">
        <w:rPr>
          <w:rFonts w:ascii="宋体" w:eastAsia="宋体" w:hAnsi="宋体" w:hint="eastAsia"/>
          <w:sz w:val="22"/>
          <w:szCs w:val="22"/>
        </w:rPr>
        <w:t>环节，</w:t>
      </w:r>
      <w:r w:rsidR="00800F9C">
        <w:rPr>
          <w:rFonts w:ascii="宋体" w:eastAsia="宋体" w:hAnsi="宋体" w:hint="eastAsia"/>
          <w:sz w:val="22"/>
          <w:szCs w:val="22"/>
        </w:rPr>
        <w:t>图商将</w:t>
      </w:r>
      <w:r w:rsidR="00762E37" w:rsidRPr="00762E37">
        <w:rPr>
          <w:rFonts w:ascii="宋体" w:eastAsia="宋体" w:hAnsi="宋体" w:hint="eastAsia"/>
          <w:sz w:val="22"/>
          <w:szCs w:val="22"/>
        </w:rPr>
        <w:t>对</w:t>
      </w:r>
      <w:r w:rsidR="00762E37" w:rsidRPr="00762E37">
        <w:rPr>
          <w:rFonts w:ascii="宋体" w:eastAsia="宋体" w:hAnsi="宋体"/>
          <w:sz w:val="22"/>
          <w:szCs w:val="22"/>
        </w:rPr>
        <w:t>预处理中误识别、漏识别的要素进行检查，并进行人工补全</w:t>
      </w:r>
      <w:r w:rsidR="00800F9C">
        <w:rPr>
          <w:rFonts w:ascii="宋体" w:eastAsia="宋体" w:hAnsi="宋体" w:hint="eastAsia"/>
          <w:sz w:val="22"/>
          <w:szCs w:val="22"/>
        </w:rPr>
        <w:t>。</w:t>
      </w:r>
      <w:r w:rsidR="00762E37" w:rsidRPr="00762E37">
        <w:rPr>
          <w:rFonts w:ascii="宋体" w:eastAsia="宋体" w:hAnsi="宋体"/>
          <w:sz w:val="22"/>
          <w:szCs w:val="22"/>
        </w:rPr>
        <w:t>该过程一般基于专门的“内业操作平台”，可保证自动地图创建正确、完备</w:t>
      </w:r>
      <w:r w:rsidR="00800F9C">
        <w:rPr>
          <w:rFonts w:ascii="宋体" w:eastAsia="宋体" w:hAnsi="宋体" w:hint="eastAsia"/>
          <w:sz w:val="22"/>
          <w:szCs w:val="22"/>
        </w:rPr>
        <w:t>。</w:t>
      </w:r>
      <w:r w:rsidR="004A6992">
        <w:rPr>
          <w:rFonts w:ascii="宋体" w:eastAsia="宋体" w:hAnsi="宋体" w:hint="eastAsia"/>
          <w:sz w:val="22"/>
          <w:szCs w:val="22"/>
        </w:rPr>
        <w:t>最后则是</w:t>
      </w:r>
      <w:r w:rsidR="0067331C">
        <w:rPr>
          <w:rFonts w:ascii="宋体" w:eastAsia="宋体" w:hAnsi="宋体" w:hint="eastAsia"/>
          <w:sz w:val="22"/>
          <w:szCs w:val="22"/>
        </w:rPr>
        <w:t>发布地图后</w:t>
      </w:r>
      <w:r w:rsidR="004A6992">
        <w:rPr>
          <w:rFonts w:ascii="宋体" w:eastAsia="宋体" w:hAnsi="宋体" w:hint="eastAsia"/>
          <w:sz w:val="22"/>
          <w:szCs w:val="22"/>
        </w:rPr>
        <w:t>进行地图的维护和更新，</w:t>
      </w:r>
      <w:r w:rsidR="00A206B4">
        <w:rPr>
          <w:rFonts w:ascii="宋体" w:eastAsia="宋体" w:hAnsi="宋体" w:hint="eastAsia"/>
          <w:sz w:val="22"/>
          <w:szCs w:val="22"/>
        </w:rPr>
        <w:t>通过</w:t>
      </w:r>
      <w:r w:rsidR="00A206B4" w:rsidRPr="00A206B4">
        <w:rPr>
          <w:rFonts w:ascii="宋体" w:eastAsia="宋体" w:hAnsi="宋体"/>
          <w:sz w:val="22"/>
          <w:szCs w:val="22"/>
        </w:rPr>
        <w:t>检测道路情况发生变化的路段，以一定周期更新和维护高精地图，保证地图的新鲜度</w:t>
      </w:r>
      <w:r w:rsidR="00A206B4">
        <w:rPr>
          <w:rFonts w:ascii="宋体" w:eastAsia="宋体" w:hAnsi="宋体" w:hint="eastAsia"/>
          <w:sz w:val="22"/>
          <w:szCs w:val="22"/>
        </w:rPr>
        <w:t>。</w:t>
      </w:r>
    </w:p>
    <w:p w14:paraId="45C417F9" w14:textId="7197E2E5" w:rsidR="0082472D" w:rsidRPr="0082472D" w:rsidRDefault="0010130C" w:rsidP="0082472D">
      <w:pPr>
        <w:jc w:val="left"/>
        <w:rPr>
          <w:rFonts w:ascii="黑体" w:eastAsia="黑体" w:hAnsi="黑体" w:hint="eastAsia"/>
          <w:sz w:val="24"/>
        </w:rPr>
      </w:pPr>
      <w:r>
        <w:rPr>
          <w:rFonts w:ascii="黑体" w:eastAsia="黑体" w:hAnsi="黑体"/>
          <w:sz w:val="24"/>
        </w:rPr>
        <w:t>3</w:t>
      </w:r>
      <w:r w:rsidR="0082472D" w:rsidRPr="00F85E3A">
        <w:rPr>
          <w:rFonts w:ascii="黑体" w:eastAsia="黑体" w:hAnsi="黑体"/>
          <w:sz w:val="24"/>
        </w:rPr>
        <w:t xml:space="preserve">.1 </w:t>
      </w:r>
      <w:r w:rsidR="00ED2C3B">
        <w:rPr>
          <w:rFonts w:ascii="黑体" w:eastAsia="黑体" w:hAnsi="黑体" w:hint="eastAsia"/>
          <w:sz w:val="24"/>
        </w:rPr>
        <w:t>数据采集</w:t>
      </w:r>
    </w:p>
    <w:p w14:paraId="751B66EE" w14:textId="5D40F885" w:rsidR="007B7908" w:rsidRDefault="008A6054" w:rsidP="00A308BF">
      <w:pPr>
        <w:ind w:firstLineChars="200" w:firstLine="440"/>
        <w:jc w:val="left"/>
        <w:rPr>
          <w:rFonts w:ascii="宋体" w:eastAsia="宋体" w:hAnsi="宋体"/>
          <w:sz w:val="22"/>
          <w:szCs w:val="22"/>
        </w:rPr>
      </w:pPr>
      <w:r>
        <w:rPr>
          <w:rFonts w:ascii="宋体" w:eastAsia="宋体" w:hAnsi="宋体" w:hint="eastAsia"/>
          <w:sz w:val="22"/>
          <w:szCs w:val="22"/>
        </w:rPr>
        <w:t>高精地图的采集设备</w:t>
      </w:r>
      <w:r w:rsidR="004848B6">
        <w:rPr>
          <w:rFonts w:ascii="宋体" w:eastAsia="宋体" w:hAnsi="宋体" w:hint="eastAsia"/>
          <w:sz w:val="22"/>
          <w:szCs w:val="22"/>
        </w:rPr>
        <w:t>（高精地图测绘车辆）</w:t>
      </w:r>
      <w:r w:rsidR="00A72DC0" w:rsidRPr="00A72DC0">
        <w:rPr>
          <w:rFonts w:ascii="宋体" w:eastAsia="宋体" w:hAnsi="宋体"/>
          <w:sz w:val="22"/>
          <w:szCs w:val="22"/>
        </w:rPr>
        <w:t>与自动驾驶车辆并无本质性差异，核心的传感器都是：激光雷达、相机、IMU、GNSS-RTK、毫米波雷达等。其区别主要体现在：高精地图采集车一般配备昂贵的高精度传感器，但量产的自动驾驶车辆对于成本更加敏感，其采用的消费级传感器性能低一些</w:t>
      </w:r>
      <w:r w:rsidR="00A72DC0">
        <w:rPr>
          <w:rFonts w:ascii="宋体" w:eastAsia="宋体" w:hAnsi="宋体" w:hint="eastAsia"/>
          <w:sz w:val="22"/>
          <w:szCs w:val="22"/>
        </w:rPr>
        <w:t>。以</w:t>
      </w:r>
      <w:r w:rsidR="00A9472D">
        <w:rPr>
          <w:rFonts w:ascii="宋体" w:eastAsia="宋体" w:hAnsi="宋体" w:hint="eastAsia"/>
          <w:sz w:val="22"/>
          <w:szCs w:val="22"/>
        </w:rPr>
        <w:t>百度Apollo</w:t>
      </w:r>
      <w:r w:rsidR="003D4490">
        <w:rPr>
          <w:rFonts w:ascii="宋体" w:eastAsia="宋体" w:hAnsi="宋体" w:hint="eastAsia"/>
          <w:sz w:val="22"/>
          <w:szCs w:val="22"/>
        </w:rPr>
        <w:t>自动驾驶车辆为例，</w:t>
      </w:r>
      <w:r w:rsidR="003D4490" w:rsidRPr="003D4490">
        <w:rPr>
          <w:rFonts w:ascii="宋体" w:eastAsia="宋体" w:hAnsi="宋体"/>
          <w:sz w:val="22"/>
          <w:szCs w:val="22"/>
        </w:rPr>
        <w:t>其配备的传感器及对应作用为：</w:t>
      </w:r>
    </w:p>
    <w:p w14:paraId="65E75757" w14:textId="62799E92" w:rsidR="00BC4F73" w:rsidRPr="00BC4F73" w:rsidRDefault="00BC4F73" w:rsidP="00BC4F73">
      <w:pPr>
        <w:ind w:firstLineChars="200" w:firstLine="440"/>
        <w:jc w:val="left"/>
        <w:rPr>
          <w:rFonts w:ascii="宋体" w:eastAsia="宋体" w:hAnsi="宋体"/>
          <w:sz w:val="22"/>
          <w:szCs w:val="22"/>
        </w:rPr>
      </w:pPr>
      <w:r>
        <w:rPr>
          <w:rFonts w:ascii="宋体" w:eastAsia="宋体" w:hAnsi="宋体" w:hint="eastAsia"/>
          <w:sz w:val="22"/>
          <w:szCs w:val="22"/>
        </w:rPr>
        <w:t>（一）</w:t>
      </w:r>
      <w:r w:rsidRPr="00BC4F73">
        <w:rPr>
          <w:rFonts w:ascii="宋体" w:eastAsia="宋体" w:hAnsi="宋体"/>
          <w:sz w:val="22"/>
          <w:szCs w:val="22"/>
        </w:rPr>
        <w:t>激光雷达</w:t>
      </w:r>
      <w:r>
        <w:rPr>
          <w:rFonts w:ascii="宋体" w:eastAsia="宋体" w:hAnsi="宋体" w:hint="eastAsia"/>
          <w:sz w:val="22"/>
          <w:szCs w:val="22"/>
        </w:rPr>
        <w:t>：</w:t>
      </w:r>
      <w:r w:rsidRPr="00BC4F73">
        <w:rPr>
          <w:rFonts w:ascii="宋体" w:eastAsia="宋体" w:hAnsi="宋体"/>
          <w:sz w:val="22"/>
          <w:szCs w:val="22"/>
        </w:rPr>
        <w:t>采集反射点云，提供道路结构化数据</w:t>
      </w:r>
      <w:r>
        <w:rPr>
          <w:rFonts w:ascii="宋体" w:eastAsia="宋体" w:hAnsi="宋体" w:hint="eastAsia"/>
          <w:sz w:val="22"/>
          <w:szCs w:val="22"/>
        </w:rPr>
        <w:t>，</w:t>
      </w:r>
      <w:r w:rsidRPr="00BC4F73">
        <w:rPr>
          <w:rFonts w:ascii="宋体" w:eastAsia="宋体" w:hAnsi="宋体"/>
          <w:sz w:val="22"/>
          <w:szCs w:val="22"/>
        </w:rPr>
        <w:t>多采用精度最高，点云</w:t>
      </w:r>
      <w:r w:rsidRPr="00BC4F73">
        <w:rPr>
          <w:rFonts w:ascii="宋体" w:eastAsia="宋体" w:hAnsi="宋体"/>
          <w:sz w:val="22"/>
          <w:szCs w:val="22"/>
        </w:rPr>
        <w:lastRenderedPageBreak/>
        <w:t>最为稠密的机械式激光雷达</w:t>
      </w:r>
      <w:r>
        <w:rPr>
          <w:rFonts w:ascii="宋体" w:eastAsia="宋体" w:hAnsi="宋体" w:hint="eastAsia"/>
          <w:sz w:val="22"/>
          <w:szCs w:val="22"/>
        </w:rPr>
        <w:t>。</w:t>
      </w:r>
    </w:p>
    <w:p w14:paraId="055187D8" w14:textId="7E4707FE" w:rsidR="00BC4F73" w:rsidRPr="00BC4F73" w:rsidRDefault="00BC4F73" w:rsidP="00BC4F73">
      <w:pPr>
        <w:ind w:firstLineChars="200" w:firstLine="440"/>
        <w:jc w:val="left"/>
        <w:rPr>
          <w:rFonts w:ascii="宋体" w:eastAsia="宋体" w:hAnsi="宋体"/>
          <w:sz w:val="22"/>
          <w:szCs w:val="22"/>
        </w:rPr>
      </w:pPr>
      <w:r>
        <w:rPr>
          <w:rFonts w:ascii="宋体" w:eastAsia="宋体" w:hAnsi="宋体" w:hint="eastAsia"/>
          <w:sz w:val="22"/>
          <w:szCs w:val="22"/>
        </w:rPr>
        <w:t>（二）</w:t>
      </w:r>
      <w:r w:rsidRPr="00BC4F73">
        <w:rPr>
          <w:rFonts w:ascii="宋体" w:eastAsia="宋体" w:hAnsi="宋体"/>
          <w:sz w:val="22"/>
          <w:szCs w:val="22"/>
        </w:rPr>
        <w:t>相机</w:t>
      </w:r>
      <w:r>
        <w:rPr>
          <w:rFonts w:ascii="宋体" w:eastAsia="宋体" w:hAnsi="宋体" w:hint="eastAsia"/>
          <w:sz w:val="22"/>
          <w:szCs w:val="22"/>
        </w:rPr>
        <w:t>：</w:t>
      </w:r>
      <w:r w:rsidRPr="00BC4F73">
        <w:rPr>
          <w:rFonts w:ascii="宋体" w:eastAsia="宋体" w:hAnsi="宋体"/>
          <w:sz w:val="22"/>
          <w:szCs w:val="22"/>
        </w:rPr>
        <w:t>采集图像数据，提供道路语义数据。一般有前视相机，或者环视相机系统的区分。</w:t>
      </w:r>
    </w:p>
    <w:p w14:paraId="23D51EE5" w14:textId="452F059E" w:rsidR="00BC4F73" w:rsidRPr="00BC4F73" w:rsidRDefault="00BC4F73" w:rsidP="00BC4F73">
      <w:pPr>
        <w:ind w:firstLineChars="200" w:firstLine="440"/>
        <w:jc w:val="left"/>
        <w:rPr>
          <w:rFonts w:ascii="宋体" w:eastAsia="宋体" w:hAnsi="宋体"/>
          <w:sz w:val="22"/>
          <w:szCs w:val="22"/>
        </w:rPr>
      </w:pPr>
      <w:r>
        <w:rPr>
          <w:rFonts w:ascii="宋体" w:eastAsia="宋体" w:hAnsi="宋体" w:hint="eastAsia"/>
          <w:sz w:val="22"/>
          <w:szCs w:val="22"/>
        </w:rPr>
        <w:t>（三）</w:t>
      </w:r>
      <w:r w:rsidRPr="00BC4F73">
        <w:rPr>
          <w:rFonts w:ascii="宋体" w:eastAsia="宋体" w:hAnsi="宋体"/>
          <w:sz w:val="22"/>
          <w:szCs w:val="22"/>
        </w:rPr>
        <w:t>GNSS</w:t>
      </w:r>
      <w:r>
        <w:rPr>
          <w:rFonts w:ascii="宋体" w:eastAsia="宋体" w:hAnsi="宋体" w:hint="eastAsia"/>
          <w:sz w:val="22"/>
          <w:szCs w:val="22"/>
        </w:rPr>
        <w:t>：</w:t>
      </w:r>
      <w:r w:rsidRPr="00BC4F73">
        <w:rPr>
          <w:rFonts w:ascii="宋体" w:eastAsia="宋体" w:hAnsi="宋体"/>
          <w:sz w:val="22"/>
          <w:szCs w:val="22"/>
        </w:rPr>
        <w:t>提供全局的定位信息，一般搭配RTK使用，在开阔地带定位精度可达毫米级，但在山区、城市内的定位精度急剧下降，隧道内更是完全无法使用。</w:t>
      </w:r>
    </w:p>
    <w:p w14:paraId="420EFE39" w14:textId="3B7E2D37" w:rsidR="00BC4F73" w:rsidRPr="00BC4F73" w:rsidRDefault="00BC4F73" w:rsidP="00BC4F73">
      <w:pPr>
        <w:ind w:firstLineChars="200" w:firstLine="440"/>
        <w:jc w:val="left"/>
        <w:rPr>
          <w:rFonts w:ascii="宋体" w:eastAsia="宋体" w:hAnsi="宋体"/>
          <w:sz w:val="22"/>
          <w:szCs w:val="22"/>
        </w:rPr>
      </w:pPr>
      <w:r>
        <w:rPr>
          <w:rFonts w:ascii="宋体" w:eastAsia="宋体" w:hAnsi="宋体" w:hint="eastAsia"/>
          <w:sz w:val="22"/>
          <w:szCs w:val="22"/>
        </w:rPr>
        <w:t>（四）</w:t>
      </w:r>
      <w:r w:rsidRPr="00BC4F73">
        <w:rPr>
          <w:rFonts w:ascii="宋体" w:eastAsia="宋体" w:hAnsi="宋体"/>
          <w:sz w:val="22"/>
          <w:szCs w:val="22"/>
        </w:rPr>
        <w:t>IMU（高精度）</w:t>
      </w:r>
      <w:r>
        <w:rPr>
          <w:rFonts w:ascii="宋体" w:eastAsia="宋体" w:hAnsi="宋体" w:hint="eastAsia"/>
          <w:sz w:val="22"/>
          <w:szCs w:val="22"/>
        </w:rPr>
        <w:t>：</w:t>
      </w:r>
      <w:r w:rsidRPr="00BC4F73">
        <w:rPr>
          <w:rFonts w:ascii="宋体" w:eastAsia="宋体" w:hAnsi="宋体"/>
          <w:sz w:val="22"/>
          <w:szCs w:val="22"/>
        </w:rPr>
        <w:t>由陀螺仪、加速度计、磁力计组成，测量局部位姿，高精地图采集车一般采用战术级的惯性传感器（IMU），其GNSS离线1min后的定位精度一般在0.5m以内。</w:t>
      </w:r>
    </w:p>
    <w:p w14:paraId="543BB20A" w14:textId="038B129F" w:rsidR="00BC4F73" w:rsidRPr="00BC4F73" w:rsidRDefault="00705545" w:rsidP="00BC4F73">
      <w:pPr>
        <w:ind w:firstLineChars="200" w:firstLine="440"/>
        <w:jc w:val="left"/>
        <w:rPr>
          <w:rFonts w:ascii="宋体" w:eastAsia="宋体" w:hAnsi="宋体"/>
          <w:sz w:val="22"/>
          <w:szCs w:val="22"/>
        </w:rPr>
      </w:pPr>
      <w:r>
        <w:rPr>
          <w:rFonts w:ascii="宋体" w:eastAsia="宋体" w:hAnsi="宋体" w:hint="eastAsia"/>
          <w:sz w:val="22"/>
          <w:szCs w:val="22"/>
        </w:rPr>
        <w:t>（五）</w:t>
      </w:r>
      <w:r w:rsidR="00BC4F73" w:rsidRPr="00BC4F73">
        <w:rPr>
          <w:rFonts w:ascii="宋体" w:eastAsia="宋体" w:hAnsi="宋体"/>
          <w:sz w:val="22"/>
          <w:szCs w:val="22"/>
        </w:rPr>
        <w:t>轮速计</w:t>
      </w:r>
      <w:r>
        <w:rPr>
          <w:rFonts w:ascii="宋体" w:eastAsia="宋体" w:hAnsi="宋体" w:hint="eastAsia"/>
          <w:sz w:val="22"/>
          <w:szCs w:val="22"/>
        </w:rPr>
        <w:t>：</w:t>
      </w:r>
      <w:r w:rsidR="00BC4F73" w:rsidRPr="00BC4F73">
        <w:rPr>
          <w:rFonts w:ascii="宋体" w:eastAsia="宋体" w:hAnsi="宋体"/>
          <w:sz w:val="22"/>
          <w:szCs w:val="22"/>
        </w:rPr>
        <w:t>根据轮速，提供位置信息冗余；</w:t>
      </w:r>
    </w:p>
    <w:p w14:paraId="112A019A" w14:textId="57A19B9B" w:rsidR="00BC4F73" w:rsidRPr="00BC4F73" w:rsidRDefault="00705545" w:rsidP="00BC4F73">
      <w:pPr>
        <w:ind w:firstLineChars="200" w:firstLine="440"/>
        <w:jc w:val="left"/>
        <w:rPr>
          <w:rFonts w:ascii="宋体" w:eastAsia="宋体" w:hAnsi="宋体"/>
          <w:sz w:val="22"/>
          <w:szCs w:val="22"/>
        </w:rPr>
      </w:pPr>
      <w:r>
        <w:rPr>
          <w:rFonts w:ascii="宋体" w:eastAsia="宋体" w:hAnsi="宋体" w:hint="eastAsia"/>
          <w:sz w:val="22"/>
          <w:szCs w:val="22"/>
        </w:rPr>
        <w:t>（六）</w:t>
      </w:r>
      <w:r w:rsidR="00BC4F73" w:rsidRPr="00BC4F73">
        <w:rPr>
          <w:rFonts w:ascii="宋体" w:eastAsia="宋体" w:hAnsi="宋体"/>
          <w:sz w:val="22"/>
          <w:szCs w:val="22"/>
        </w:rPr>
        <w:t>工控机</w:t>
      </w:r>
      <w:r>
        <w:rPr>
          <w:rFonts w:ascii="宋体" w:eastAsia="宋体" w:hAnsi="宋体" w:hint="eastAsia"/>
          <w:sz w:val="22"/>
          <w:szCs w:val="22"/>
        </w:rPr>
        <w:t>：</w:t>
      </w:r>
      <w:r w:rsidR="00BC4F73" w:rsidRPr="00BC4F73">
        <w:rPr>
          <w:rFonts w:ascii="宋体" w:eastAsia="宋体" w:hAnsi="宋体"/>
          <w:sz w:val="22"/>
          <w:szCs w:val="22"/>
        </w:rPr>
        <w:t>控制硬件采集，临时存储数据。</w:t>
      </w:r>
    </w:p>
    <w:p w14:paraId="13C50014" w14:textId="5947666C" w:rsidR="003D4490" w:rsidRDefault="00705545" w:rsidP="00BC4F73">
      <w:pPr>
        <w:ind w:firstLineChars="200" w:firstLine="440"/>
        <w:jc w:val="left"/>
        <w:rPr>
          <w:rFonts w:ascii="宋体" w:eastAsia="宋体" w:hAnsi="宋体"/>
          <w:sz w:val="22"/>
          <w:szCs w:val="22"/>
        </w:rPr>
      </w:pPr>
      <w:r>
        <w:rPr>
          <w:rFonts w:ascii="宋体" w:eastAsia="宋体" w:hAnsi="宋体" w:hint="eastAsia"/>
          <w:sz w:val="22"/>
          <w:szCs w:val="22"/>
        </w:rPr>
        <w:t>（七）</w:t>
      </w:r>
      <w:r w:rsidR="00BC4F73" w:rsidRPr="00BC4F73">
        <w:rPr>
          <w:rFonts w:ascii="宋体" w:eastAsia="宋体" w:hAnsi="宋体"/>
          <w:sz w:val="22"/>
          <w:szCs w:val="22"/>
        </w:rPr>
        <w:t>毫米波雷达</w:t>
      </w:r>
      <w:r>
        <w:rPr>
          <w:rFonts w:ascii="宋体" w:eastAsia="宋体" w:hAnsi="宋体" w:hint="eastAsia"/>
          <w:sz w:val="22"/>
          <w:szCs w:val="22"/>
        </w:rPr>
        <w:t>：</w:t>
      </w:r>
      <w:r w:rsidR="00BC4F73" w:rsidRPr="00BC4F73">
        <w:rPr>
          <w:rFonts w:ascii="宋体" w:eastAsia="宋体" w:hAnsi="宋体"/>
          <w:sz w:val="22"/>
          <w:szCs w:val="22"/>
        </w:rPr>
        <w:t>一般为自动驾驶决策提供辅助信息，对高精地图采集无作用</w:t>
      </w:r>
    </w:p>
    <w:p w14:paraId="17786D0E" w14:textId="6968939B" w:rsidR="00CE575E" w:rsidRPr="00A331DE" w:rsidRDefault="00CE575E" w:rsidP="00A331DE">
      <w:pPr>
        <w:jc w:val="left"/>
        <w:rPr>
          <w:rFonts w:ascii="宋体" w:eastAsia="宋体" w:hAnsi="宋体"/>
          <w:sz w:val="22"/>
          <w:szCs w:val="22"/>
        </w:rPr>
      </w:pPr>
      <w:r w:rsidRPr="00CE575E">
        <w:rPr>
          <w:rFonts w:ascii="宋体" w:eastAsia="宋体" w:hAnsi="宋体"/>
          <w:sz w:val="22"/>
          <w:szCs w:val="22"/>
        </w:rPr>
        <w:t>对于</w:t>
      </w:r>
      <w:r>
        <w:rPr>
          <w:rFonts w:ascii="宋体" w:eastAsia="宋体" w:hAnsi="宋体" w:hint="eastAsia"/>
          <w:sz w:val="22"/>
          <w:szCs w:val="22"/>
        </w:rPr>
        <w:t>高精地图</w:t>
      </w:r>
      <w:r w:rsidRPr="00CE575E">
        <w:rPr>
          <w:rFonts w:ascii="宋体" w:eastAsia="宋体" w:hAnsi="宋体"/>
          <w:sz w:val="22"/>
          <w:szCs w:val="22"/>
        </w:rPr>
        <w:t>采集设备，</w:t>
      </w:r>
      <w:r>
        <w:rPr>
          <w:rFonts w:ascii="宋体" w:eastAsia="宋体" w:hAnsi="宋体" w:hint="eastAsia"/>
          <w:sz w:val="22"/>
          <w:szCs w:val="22"/>
        </w:rPr>
        <w:t>最重要的便是</w:t>
      </w:r>
      <w:r w:rsidRPr="00CE575E">
        <w:rPr>
          <w:rFonts w:ascii="宋体" w:eastAsia="宋体" w:hAnsi="宋体" w:hint="eastAsia"/>
          <w:sz w:val="22"/>
          <w:szCs w:val="22"/>
        </w:rPr>
        <w:t>多</w:t>
      </w:r>
      <w:r w:rsidRPr="00CE575E">
        <w:rPr>
          <w:rFonts w:ascii="宋体" w:eastAsia="宋体" w:hAnsi="宋体"/>
          <w:sz w:val="22"/>
          <w:szCs w:val="22"/>
        </w:rPr>
        <w:t>传感器的联合标定</w:t>
      </w:r>
      <w:r>
        <w:rPr>
          <w:rFonts w:ascii="宋体" w:eastAsia="宋体" w:hAnsi="宋体" w:hint="eastAsia"/>
          <w:sz w:val="22"/>
          <w:szCs w:val="22"/>
        </w:rPr>
        <w:t>，</w:t>
      </w:r>
      <w:r w:rsidRPr="00CE575E">
        <w:rPr>
          <w:rFonts w:ascii="宋体" w:eastAsia="宋体" w:hAnsi="宋体"/>
          <w:sz w:val="22"/>
          <w:szCs w:val="22"/>
        </w:rPr>
        <w:t>将雷达、相机、IMU等传感器纳入到统一的坐标系下。比如，将同一位姿的激光点云投影到2D图像上，其误差应当控制在一定的范围内，这对于后续的数据融合十分重要。</w:t>
      </w:r>
      <w:r w:rsidR="00A331DE" w:rsidRPr="00CE575E">
        <w:rPr>
          <w:rFonts w:ascii="宋体" w:eastAsia="宋体" w:hAnsi="宋体"/>
          <w:sz w:val="22"/>
          <w:szCs w:val="22"/>
        </w:rPr>
        <w:t>另一个重点就是时间同步，一般而言都是通过GPS授时，并做同步的触发。</w:t>
      </w:r>
    </w:p>
    <w:p w14:paraId="71A0B53A" w14:textId="77777777" w:rsidR="003D398D" w:rsidRDefault="009C7CA2" w:rsidP="009C7CA2">
      <w:pPr>
        <w:ind w:firstLine="440"/>
        <w:jc w:val="left"/>
        <w:rPr>
          <w:rFonts w:ascii="宋体" w:eastAsia="宋体" w:hAnsi="宋体"/>
          <w:sz w:val="22"/>
          <w:szCs w:val="22"/>
        </w:rPr>
      </w:pPr>
      <w:r w:rsidRPr="009C7CA2">
        <w:rPr>
          <w:rFonts w:ascii="宋体" w:eastAsia="宋体" w:hAnsi="宋体"/>
          <w:sz w:val="22"/>
          <w:szCs w:val="22"/>
        </w:rPr>
        <w:t>对于专业地图采集车，大体上也有两种方案，其区别主要体现在单线/ 多线激光雷达上。</w:t>
      </w:r>
    </w:p>
    <w:p w14:paraId="2593063F" w14:textId="700E2337" w:rsidR="001C38D9" w:rsidRPr="001C38D9" w:rsidRDefault="0010130C" w:rsidP="001C38D9">
      <w:pPr>
        <w:jc w:val="left"/>
        <w:rPr>
          <w:rFonts w:ascii="黑体" w:eastAsia="黑体" w:hAnsi="黑体" w:hint="eastAsia"/>
          <w:sz w:val="24"/>
        </w:rPr>
      </w:pPr>
      <w:r>
        <w:rPr>
          <w:rFonts w:ascii="黑体" w:eastAsia="黑体" w:hAnsi="黑体"/>
          <w:sz w:val="24"/>
        </w:rPr>
        <w:t>3</w:t>
      </w:r>
      <w:r w:rsidR="001C38D9" w:rsidRPr="00F85E3A">
        <w:rPr>
          <w:rFonts w:ascii="黑体" w:eastAsia="黑体" w:hAnsi="黑体"/>
          <w:sz w:val="24"/>
        </w:rPr>
        <w:t>.1</w:t>
      </w:r>
      <w:r w:rsidR="001C38D9">
        <w:rPr>
          <w:rFonts w:ascii="黑体" w:eastAsia="黑体" w:hAnsi="黑体" w:hint="eastAsia"/>
          <w:sz w:val="24"/>
        </w:rPr>
        <w:t>.</w:t>
      </w:r>
      <w:r w:rsidR="001C38D9">
        <w:rPr>
          <w:rFonts w:ascii="黑体" w:eastAsia="黑体" w:hAnsi="黑体"/>
          <w:sz w:val="24"/>
        </w:rPr>
        <w:t>1</w:t>
      </w:r>
      <w:r w:rsidR="001C38D9" w:rsidRPr="00F85E3A">
        <w:rPr>
          <w:rFonts w:ascii="黑体" w:eastAsia="黑体" w:hAnsi="黑体"/>
          <w:sz w:val="24"/>
        </w:rPr>
        <w:t xml:space="preserve"> </w:t>
      </w:r>
      <w:r w:rsidR="001C38D9">
        <w:rPr>
          <w:rFonts w:ascii="黑体" w:eastAsia="黑体" w:hAnsi="黑体" w:hint="eastAsia"/>
          <w:sz w:val="24"/>
        </w:rPr>
        <w:t>单线激光雷达</w:t>
      </w:r>
    </w:p>
    <w:p w14:paraId="7A42A525" w14:textId="40619AB7" w:rsidR="009C7CA2" w:rsidRDefault="009C7CA2" w:rsidP="00DA6129">
      <w:pPr>
        <w:ind w:firstLine="440"/>
        <w:jc w:val="left"/>
        <w:rPr>
          <w:rFonts w:ascii="宋体" w:eastAsia="宋体" w:hAnsi="宋体"/>
          <w:sz w:val="22"/>
          <w:szCs w:val="22"/>
        </w:rPr>
      </w:pPr>
      <w:r w:rsidRPr="009C7CA2">
        <w:rPr>
          <w:rFonts w:ascii="宋体" w:eastAsia="宋体" w:hAnsi="宋体"/>
          <w:sz w:val="22"/>
          <w:szCs w:val="22"/>
        </w:rPr>
        <w:t>较为传统测绘的点云获取方式一般是采用机械式单线激光雷达，代表生产厂商是奥地利</w:t>
      </w:r>
      <w:proofErr w:type="spellStart"/>
      <w:r w:rsidRPr="009C7CA2">
        <w:rPr>
          <w:rFonts w:ascii="宋体" w:eastAsia="宋体" w:hAnsi="宋体"/>
          <w:sz w:val="22"/>
          <w:szCs w:val="22"/>
        </w:rPr>
        <w:t>Reigl</w:t>
      </w:r>
      <w:proofErr w:type="spellEnd"/>
      <w:r w:rsidRPr="009C7CA2">
        <w:rPr>
          <w:rFonts w:ascii="宋体" w:eastAsia="宋体" w:hAnsi="宋体"/>
          <w:sz w:val="22"/>
          <w:szCs w:val="22"/>
        </w:rPr>
        <w:t>。雷达斜置在车尾，转速高达200rps，随着车辆的前进，即可完成对道路的扫描。</w:t>
      </w:r>
      <w:r w:rsidR="003D398D" w:rsidRPr="003D398D">
        <w:rPr>
          <w:rFonts w:ascii="宋体" w:eastAsia="宋体" w:hAnsi="宋体"/>
          <w:sz w:val="22"/>
          <w:szCs w:val="22"/>
        </w:rPr>
        <w:t>由于单发单收的特点，单线雷达的优点是测量精确度极高，可达毫米级（甚至可以对地面粗糙度等细节进行建模）；点云也更为稠密。</w:t>
      </w:r>
      <w:proofErr w:type="spellStart"/>
      <w:r w:rsidR="003D398D" w:rsidRPr="003D398D">
        <w:rPr>
          <w:rFonts w:ascii="宋体" w:eastAsia="宋体" w:hAnsi="宋体"/>
          <w:sz w:val="22"/>
          <w:szCs w:val="22"/>
        </w:rPr>
        <w:t>Reigl</w:t>
      </w:r>
      <w:proofErr w:type="spellEnd"/>
      <w:r w:rsidR="003D398D" w:rsidRPr="003D398D">
        <w:rPr>
          <w:rFonts w:ascii="宋体" w:eastAsia="宋体" w:hAnsi="宋体"/>
          <w:sz w:val="22"/>
          <w:szCs w:val="22"/>
        </w:rPr>
        <w:t>还将雷达设备进行了整合集成，使其易于拆装，方便外业采集人员的操作。</w:t>
      </w:r>
      <w:r w:rsidR="00AD020B" w:rsidRPr="00AD020B">
        <w:rPr>
          <w:rFonts w:ascii="宋体" w:eastAsia="宋体" w:hAnsi="宋体"/>
          <w:sz w:val="22"/>
          <w:szCs w:val="22"/>
        </w:rPr>
        <w:t>但此种方案的缺陷也极为突出，由于是单线扫描，其没有“帧”的概念，因此点云结构是依靠组合导航（GNSS+IMU）的输出作为真值进行拼合而成的，造成了以下问题：采集道路数据时，容易被其他车辆遮挡，造成数据报废</w:t>
      </w:r>
      <w:r w:rsidR="00D71886">
        <w:rPr>
          <w:rFonts w:ascii="宋体" w:eastAsia="宋体" w:hAnsi="宋体" w:hint="eastAsia"/>
          <w:sz w:val="22"/>
          <w:szCs w:val="22"/>
        </w:rPr>
        <w:t>；</w:t>
      </w:r>
      <w:r w:rsidR="00AD020B" w:rsidRPr="00AD020B">
        <w:rPr>
          <w:rFonts w:ascii="宋体" w:eastAsia="宋体" w:hAnsi="宋体"/>
          <w:sz w:val="22"/>
          <w:szCs w:val="22"/>
        </w:rPr>
        <w:t>在复杂场景下，往往需要多次采集并选取效果最好的一次，其外业采集成本亦较高</w:t>
      </w:r>
      <w:r w:rsidR="00D71886">
        <w:rPr>
          <w:rFonts w:ascii="宋体" w:eastAsia="宋体" w:hAnsi="宋体" w:hint="eastAsia"/>
          <w:sz w:val="22"/>
          <w:szCs w:val="22"/>
        </w:rPr>
        <w:t>。其次，其</w:t>
      </w:r>
      <w:r w:rsidR="00AD020B" w:rsidRPr="00AD020B">
        <w:rPr>
          <w:rFonts w:ascii="宋体" w:eastAsia="宋体" w:hAnsi="宋体"/>
          <w:sz w:val="22"/>
          <w:szCs w:val="22"/>
        </w:rPr>
        <w:t>难以使用SLAM或其他的基于点云的位姿预测方法</w:t>
      </w:r>
      <w:r w:rsidR="00D71886">
        <w:rPr>
          <w:rFonts w:ascii="宋体" w:eastAsia="宋体" w:hAnsi="宋体" w:hint="eastAsia"/>
          <w:sz w:val="22"/>
          <w:szCs w:val="22"/>
        </w:rPr>
        <w:t>；</w:t>
      </w:r>
      <w:r w:rsidR="00AD020B" w:rsidRPr="00AD020B">
        <w:rPr>
          <w:rFonts w:ascii="宋体" w:eastAsia="宋体" w:hAnsi="宋体"/>
          <w:sz w:val="22"/>
          <w:szCs w:val="22"/>
        </w:rPr>
        <w:t>这使得在山区、隧道、城市峡谷等组合导航失效的场景下，无法进行位姿纠正，亦无法简单的合并上下行的数据。</w:t>
      </w:r>
      <w:r w:rsidR="00550F59">
        <w:rPr>
          <w:rFonts w:ascii="宋体" w:eastAsia="宋体" w:hAnsi="宋体" w:hint="eastAsia"/>
          <w:sz w:val="22"/>
          <w:szCs w:val="22"/>
        </w:rPr>
        <w:t>同时，该方案的经济成本也极高，</w:t>
      </w:r>
      <w:proofErr w:type="spellStart"/>
      <w:r w:rsidR="00AD020B" w:rsidRPr="00AD020B">
        <w:rPr>
          <w:rFonts w:ascii="宋体" w:eastAsia="宋体" w:hAnsi="宋体"/>
          <w:sz w:val="22"/>
          <w:szCs w:val="22"/>
        </w:rPr>
        <w:t>reigl</w:t>
      </w:r>
      <w:proofErr w:type="spellEnd"/>
      <w:r w:rsidR="00AD020B" w:rsidRPr="00AD020B">
        <w:rPr>
          <w:rFonts w:ascii="宋体" w:eastAsia="宋体" w:hAnsi="宋体"/>
          <w:sz w:val="22"/>
          <w:szCs w:val="22"/>
        </w:rPr>
        <w:t>的售价</w:t>
      </w:r>
      <w:r w:rsidR="00550F59">
        <w:rPr>
          <w:rFonts w:ascii="宋体" w:eastAsia="宋体" w:hAnsi="宋体" w:hint="eastAsia"/>
          <w:sz w:val="22"/>
          <w:szCs w:val="22"/>
        </w:rPr>
        <w:t>近些年</w:t>
      </w:r>
      <w:r w:rsidR="00AD020B" w:rsidRPr="00AD020B">
        <w:rPr>
          <w:rFonts w:ascii="宋体" w:eastAsia="宋体" w:hAnsi="宋体"/>
          <w:sz w:val="22"/>
          <w:szCs w:val="22"/>
        </w:rPr>
        <w:t>一直居高不下，</w:t>
      </w:r>
      <w:r w:rsidR="00550F59">
        <w:rPr>
          <w:rFonts w:ascii="宋体" w:eastAsia="宋体" w:hAnsi="宋体" w:hint="eastAsia"/>
          <w:sz w:val="22"/>
          <w:szCs w:val="22"/>
        </w:rPr>
        <w:t>一辆基于</w:t>
      </w:r>
      <w:r w:rsidR="00550F59" w:rsidRPr="009C7CA2">
        <w:rPr>
          <w:rFonts w:ascii="宋体" w:eastAsia="宋体" w:hAnsi="宋体"/>
          <w:sz w:val="22"/>
          <w:szCs w:val="22"/>
        </w:rPr>
        <w:t>单线激光雷达</w:t>
      </w:r>
      <w:r w:rsidR="00550F59">
        <w:rPr>
          <w:rFonts w:ascii="宋体" w:eastAsia="宋体" w:hAnsi="宋体" w:hint="eastAsia"/>
          <w:sz w:val="22"/>
          <w:szCs w:val="22"/>
        </w:rPr>
        <w:t>的测绘车辆的组车费用</w:t>
      </w:r>
      <w:r w:rsidR="00DA6129">
        <w:rPr>
          <w:rFonts w:ascii="宋体" w:eastAsia="宋体" w:hAnsi="宋体" w:hint="eastAsia"/>
          <w:sz w:val="22"/>
          <w:szCs w:val="22"/>
        </w:rPr>
        <w:t>高达三四百万。</w:t>
      </w:r>
      <w:r w:rsidR="00AD020B" w:rsidRPr="00AD020B">
        <w:rPr>
          <w:rFonts w:ascii="宋体" w:eastAsia="宋体" w:hAnsi="宋体"/>
          <w:sz w:val="22"/>
          <w:szCs w:val="22"/>
        </w:rPr>
        <w:t>当前，起步较早的一些图商如高德、易图通等仍然保留了单线雷达车辆，但必须明确，这套方案已经过时，业界新的专业数据采集车</w:t>
      </w:r>
      <w:r w:rsidR="00DA6129">
        <w:rPr>
          <w:rFonts w:ascii="宋体" w:eastAsia="宋体" w:hAnsi="宋体" w:hint="eastAsia"/>
          <w:sz w:val="22"/>
          <w:szCs w:val="22"/>
        </w:rPr>
        <w:t>均为采用</w:t>
      </w:r>
      <w:r w:rsidR="00AD020B" w:rsidRPr="00AD020B">
        <w:rPr>
          <w:rFonts w:ascii="宋体" w:eastAsia="宋体" w:hAnsi="宋体"/>
          <w:sz w:val="22"/>
          <w:szCs w:val="22"/>
        </w:rPr>
        <w:t>多线Lidar。</w:t>
      </w:r>
    </w:p>
    <w:p w14:paraId="3C78EF10" w14:textId="20833C63" w:rsidR="001C38D9" w:rsidRPr="001C38D9" w:rsidRDefault="0010130C" w:rsidP="001C38D9">
      <w:pPr>
        <w:jc w:val="left"/>
        <w:rPr>
          <w:rFonts w:ascii="黑体" w:eastAsia="黑体" w:hAnsi="黑体" w:hint="eastAsia"/>
          <w:sz w:val="24"/>
        </w:rPr>
      </w:pPr>
      <w:r>
        <w:rPr>
          <w:rFonts w:ascii="黑体" w:eastAsia="黑体" w:hAnsi="黑体"/>
          <w:sz w:val="24"/>
        </w:rPr>
        <w:t>3</w:t>
      </w:r>
      <w:r w:rsidR="001C38D9" w:rsidRPr="00F85E3A">
        <w:rPr>
          <w:rFonts w:ascii="黑体" w:eastAsia="黑体" w:hAnsi="黑体"/>
          <w:sz w:val="24"/>
        </w:rPr>
        <w:t>.1</w:t>
      </w:r>
      <w:r w:rsidR="001C38D9">
        <w:rPr>
          <w:rFonts w:ascii="黑体" w:eastAsia="黑体" w:hAnsi="黑体" w:hint="eastAsia"/>
          <w:sz w:val="24"/>
        </w:rPr>
        <w:t>.</w:t>
      </w:r>
      <w:r>
        <w:rPr>
          <w:rFonts w:ascii="黑体" w:eastAsia="黑体" w:hAnsi="黑体"/>
          <w:sz w:val="24"/>
        </w:rPr>
        <w:t>2</w:t>
      </w:r>
      <w:r w:rsidR="001C38D9" w:rsidRPr="00F85E3A">
        <w:rPr>
          <w:rFonts w:ascii="黑体" w:eastAsia="黑体" w:hAnsi="黑体"/>
          <w:sz w:val="24"/>
        </w:rPr>
        <w:t xml:space="preserve"> </w:t>
      </w:r>
      <w:r w:rsidR="001C38D9">
        <w:rPr>
          <w:rFonts w:ascii="黑体" w:eastAsia="黑体" w:hAnsi="黑体" w:hint="eastAsia"/>
          <w:sz w:val="24"/>
        </w:rPr>
        <w:t>多</w:t>
      </w:r>
      <w:r w:rsidR="001C38D9">
        <w:rPr>
          <w:rFonts w:ascii="黑体" w:eastAsia="黑体" w:hAnsi="黑体" w:hint="eastAsia"/>
          <w:sz w:val="24"/>
        </w:rPr>
        <w:t>线激光雷达</w:t>
      </w:r>
    </w:p>
    <w:p w14:paraId="23FF2D40" w14:textId="7D80E1BE" w:rsidR="009031B0" w:rsidRDefault="008D2D86" w:rsidP="008D3FC3">
      <w:pPr>
        <w:ind w:firstLine="440"/>
        <w:jc w:val="left"/>
        <w:rPr>
          <w:rFonts w:ascii="宋体" w:eastAsia="宋体" w:hAnsi="宋体"/>
          <w:sz w:val="22"/>
          <w:szCs w:val="22"/>
        </w:rPr>
      </w:pPr>
      <w:r w:rsidRPr="008D2D86">
        <w:rPr>
          <w:rFonts w:ascii="宋体" w:eastAsia="宋体" w:hAnsi="宋体"/>
          <w:sz w:val="22"/>
          <w:szCs w:val="22"/>
        </w:rPr>
        <w:t>多线雷达虽然精度略低于单线雷达，但其厘米级精度对矢量化结果的影响不大，足以满足需求。它引入了“视角”概念，能够在一周内扫描完成对物体结构的表达。</w:t>
      </w:r>
      <w:r w:rsidR="008D3FC3" w:rsidRPr="008D2D86">
        <w:rPr>
          <w:rFonts w:ascii="宋体" w:eastAsia="宋体" w:hAnsi="宋体"/>
          <w:sz w:val="22"/>
          <w:szCs w:val="22"/>
        </w:rPr>
        <w:t>使用多线雷达的成本相对较低，一辆配备多线雷达的车辆成本可以控制在百万以下，维护一个车队的成本也</w:t>
      </w:r>
      <w:r w:rsidR="008D3FC3">
        <w:rPr>
          <w:rFonts w:ascii="宋体" w:eastAsia="宋体" w:hAnsi="宋体" w:hint="eastAsia"/>
          <w:sz w:val="22"/>
          <w:szCs w:val="22"/>
        </w:rPr>
        <w:t>较低</w:t>
      </w:r>
      <w:r w:rsidR="008D3FC3" w:rsidRPr="008D2D86">
        <w:rPr>
          <w:rFonts w:ascii="宋体" w:eastAsia="宋体" w:hAnsi="宋体"/>
          <w:sz w:val="22"/>
          <w:szCs w:val="22"/>
        </w:rPr>
        <w:t>。</w:t>
      </w:r>
      <w:r w:rsidR="00B80ED1" w:rsidRPr="00B80ED1">
        <w:rPr>
          <w:rFonts w:ascii="宋体" w:eastAsia="宋体" w:hAnsi="宋体"/>
          <w:sz w:val="22"/>
          <w:szCs w:val="22"/>
        </w:rPr>
        <w:t>多线雷达在采集车上又有平置和斜置两种方式。</w:t>
      </w:r>
    </w:p>
    <w:p w14:paraId="78C507D2" w14:textId="77777777" w:rsidR="009031B0" w:rsidRDefault="008D2D86" w:rsidP="009031B0">
      <w:pPr>
        <w:ind w:firstLine="440"/>
        <w:jc w:val="left"/>
        <w:rPr>
          <w:rFonts w:ascii="宋体" w:eastAsia="宋体" w:hAnsi="宋体"/>
          <w:sz w:val="22"/>
          <w:szCs w:val="22"/>
        </w:rPr>
      </w:pPr>
      <w:r w:rsidRPr="008D2D86">
        <w:rPr>
          <w:rFonts w:ascii="宋体" w:eastAsia="宋体" w:hAnsi="宋体"/>
          <w:sz w:val="22"/>
          <w:szCs w:val="22"/>
        </w:rPr>
        <w:t>平置雷达方案的优势在于能覆盖更大的视野，通过叠加每一帧减少遮挡物影响，提升采集效率。此外，多线雷达支持使用SLAM或其他点云配准方法进行建图，结合IMU数据提高轨迹精度。当前，学界对多线雷达点云数据的识别和分割算法进行了大量研究，这些算法可以自动化提取道路要素，提高建图效率和降低人力成本。在外参和时间戳校准的基础上，点云和图像的融合可以进一步自动化道路要素提取。</w:t>
      </w:r>
    </w:p>
    <w:p w14:paraId="01FC7DB1" w14:textId="7C19334D" w:rsidR="00CE575E" w:rsidRDefault="008D2D86" w:rsidP="009031B0">
      <w:pPr>
        <w:ind w:firstLine="440"/>
        <w:jc w:val="left"/>
        <w:rPr>
          <w:rFonts w:ascii="宋体" w:eastAsia="宋体" w:hAnsi="宋体"/>
          <w:sz w:val="22"/>
          <w:szCs w:val="22"/>
        </w:rPr>
      </w:pPr>
      <w:r w:rsidRPr="008D2D86">
        <w:rPr>
          <w:rFonts w:ascii="宋体" w:eastAsia="宋体" w:hAnsi="宋体"/>
          <w:sz w:val="22"/>
          <w:szCs w:val="22"/>
        </w:rPr>
        <w:t>斜置雷达方案则主要解决平置方案中点云稀疏分散的问题，尤其是对于道路标线和交通标志等重点目标。但斜置方案每帧点云的重合度较小，不适宜使用SLAM算法进</w:t>
      </w:r>
      <w:r w:rsidRPr="008D2D86">
        <w:rPr>
          <w:rFonts w:ascii="宋体" w:eastAsia="宋体" w:hAnsi="宋体"/>
          <w:sz w:val="22"/>
          <w:szCs w:val="22"/>
        </w:rPr>
        <w:lastRenderedPageBreak/>
        <w:t>行点云配准。有时候会组合使用平置和斜置雷达以优化性能。</w:t>
      </w:r>
    </w:p>
    <w:p w14:paraId="15DF0D86" w14:textId="38635286" w:rsidR="00ED2C3B" w:rsidRPr="0082472D" w:rsidRDefault="0010130C" w:rsidP="00ED2C3B">
      <w:pPr>
        <w:jc w:val="left"/>
        <w:rPr>
          <w:rFonts w:ascii="黑体" w:eastAsia="黑体" w:hAnsi="黑体" w:hint="eastAsia"/>
          <w:sz w:val="24"/>
        </w:rPr>
      </w:pPr>
      <w:r>
        <w:rPr>
          <w:rFonts w:ascii="黑体" w:eastAsia="黑体" w:hAnsi="黑体"/>
          <w:sz w:val="24"/>
        </w:rPr>
        <w:t>3</w:t>
      </w:r>
      <w:r w:rsidR="00ED2C3B" w:rsidRPr="00F85E3A">
        <w:rPr>
          <w:rFonts w:ascii="黑体" w:eastAsia="黑体" w:hAnsi="黑体"/>
          <w:sz w:val="24"/>
        </w:rPr>
        <w:t>.</w:t>
      </w:r>
      <w:r w:rsidR="00FB3579">
        <w:rPr>
          <w:rFonts w:ascii="黑体" w:eastAsia="黑体" w:hAnsi="黑体"/>
          <w:sz w:val="24"/>
        </w:rPr>
        <w:t>2</w:t>
      </w:r>
      <w:r w:rsidR="00ED2C3B" w:rsidRPr="00F85E3A">
        <w:rPr>
          <w:rFonts w:ascii="黑体" w:eastAsia="黑体" w:hAnsi="黑体"/>
          <w:sz w:val="24"/>
        </w:rPr>
        <w:t xml:space="preserve"> </w:t>
      </w:r>
      <w:r w:rsidR="00ED2C3B">
        <w:rPr>
          <w:rFonts w:ascii="黑体" w:eastAsia="黑体" w:hAnsi="黑体" w:hint="eastAsia"/>
          <w:sz w:val="24"/>
        </w:rPr>
        <w:t>数据</w:t>
      </w:r>
      <w:r w:rsidR="00ED2C3B">
        <w:rPr>
          <w:rFonts w:ascii="黑体" w:eastAsia="黑体" w:hAnsi="黑体" w:hint="eastAsia"/>
          <w:sz w:val="24"/>
        </w:rPr>
        <w:t>处理与地图生成</w:t>
      </w:r>
    </w:p>
    <w:p w14:paraId="6DC416A8" w14:textId="77777777" w:rsidR="00200960" w:rsidRDefault="002A7289" w:rsidP="005E72C5">
      <w:pPr>
        <w:ind w:firstLine="440"/>
        <w:jc w:val="left"/>
        <w:rPr>
          <w:rFonts w:ascii="宋体" w:eastAsia="宋体" w:hAnsi="宋体"/>
          <w:sz w:val="22"/>
          <w:szCs w:val="22"/>
        </w:rPr>
      </w:pPr>
      <w:r w:rsidRPr="002A7289">
        <w:rPr>
          <w:rFonts w:ascii="宋体" w:eastAsia="宋体" w:hAnsi="宋体"/>
          <w:sz w:val="22"/>
          <w:szCs w:val="22"/>
        </w:rPr>
        <w:t>在数据处理阶段，自动化建图是关键，使用基于人工智能的算法来处理图像和点云数据，识别并提取道路要素，最终输出带有语义的矢量化结果。这大幅减少了人力成本，只需人工检查和补全误识别或漏识别的要素。</w:t>
      </w:r>
    </w:p>
    <w:p w14:paraId="7B57A245" w14:textId="1D5021C3" w:rsidR="00200960" w:rsidRPr="00200960" w:rsidRDefault="0010130C" w:rsidP="00200960">
      <w:pPr>
        <w:jc w:val="left"/>
        <w:rPr>
          <w:rFonts w:ascii="黑体" w:eastAsia="黑体" w:hAnsi="黑体" w:hint="eastAsia"/>
          <w:sz w:val="24"/>
        </w:rPr>
      </w:pPr>
      <w:r>
        <w:rPr>
          <w:rFonts w:ascii="黑体" w:eastAsia="黑体" w:hAnsi="黑体"/>
          <w:sz w:val="24"/>
        </w:rPr>
        <w:t>3</w:t>
      </w:r>
      <w:r w:rsidR="00200960" w:rsidRPr="00F85E3A">
        <w:rPr>
          <w:rFonts w:ascii="黑体" w:eastAsia="黑体" w:hAnsi="黑体"/>
          <w:sz w:val="24"/>
        </w:rPr>
        <w:t>.</w:t>
      </w:r>
      <w:r w:rsidR="00200960">
        <w:rPr>
          <w:rFonts w:ascii="黑体" w:eastAsia="黑体" w:hAnsi="黑体"/>
          <w:sz w:val="24"/>
        </w:rPr>
        <w:t>2</w:t>
      </w:r>
      <w:r w:rsidR="00200960">
        <w:rPr>
          <w:rFonts w:ascii="黑体" w:eastAsia="黑体" w:hAnsi="黑体" w:hint="eastAsia"/>
          <w:sz w:val="24"/>
        </w:rPr>
        <w:t>.</w:t>
      </w:r>
      <w:r w:rsidR="00200960">
        <w:rPr>
          <w:rFonts w:ascii="黑体" w:eastAsia="黑体" w:hAnsi="黑体"/>
          <w:sz w:val="24"/>
        </w:rPr>
        <w:t>1</w:t>
      </w:r>
      <w:r w:rsidR="00200960" w:rsidRPr="00F85E3A">
        <w:rPr>
          <w:rFonts w:ascii="黑体" w:eastAsia="黑体" w:hAnsi="黑体"/>
          <w:sz w:val="24"/>
        </w:rPr>
        <w:t xml:space="preserve"> </w:t>
      </w:r>
      <w:r w:rsidR="00200960">
        <w:rPr>
          <w:rFonts w:ascii="黑体" w:eastAsia="黑体" w:hAnsi="黑体" w:hint="eastAsia"/>
          <w:sz w:val="24"/>
        </w:rPr>
        <w:t>底图生成</w:t>
      </w:r>
    </w:p>
    <w:p w14:paraId="6315CE4E" w14:textId="16A60D44" w:rsidR="00460C36" w:rsidRDefault="002A7289" w:rsidP="005E72C5">
      <w:pPr>
        <w:ind w:firstLine="440"/>
        <w:jc w:val="left"/>
        <w:rPr>
          <w:rFonts w:ascii="宋体" w:eastAsia="宋体" w:hAnsi="宋体"/>
          <w:sz w:val="22"/>
          <w:szCs w:val="22"/>
        </w:rPr>
      </w:pPr>
      <w:r w:rsidRPr="002A7289">
        <w:rPr>
          <w:rFonts w:ascii="宋体" w:eastAsia="宋体" w:hAnsi="宋体"/>
          <w:sz w:val="22"/>
          <w:szCs w:val="22"/>
        </w:rPr>
        <w:t>多源底图生成包括三种方法</w:t>
      </w:r>
      <w:r>
        <w:rPr>
          <w:rFonts w:ascii="宋体" w:eastAsia="宋体" w:hAnsi="宋体" w:hint="eastAsia"/>
          <w:sz w:val="22"/>
          <w:szCs w:val="22"/>
        </w:rPr>
        <w:t>。</w:t>
      </w:r>
    </w:p>
    <w:p w14:paraId="07741983" w14:textId="21DCC97A" w:rsidR="005E72C5" w:rsidRPr="005E72C5" w:rsidRDefault="005E72C5" w:rsidP="00760B6D">
      <w:pPr>
        <w:ind w:firstLine="440"/>
        <w:jc w:val="left"/>
        <w:rPr>
          <w:rFonts w:ascii="宋体" w:eastAsia="宋体" w:hAnsi="宋体" w:hint="eastAsia"/>
          <w:sz w:val="22"/>
          <w:szCs w:val="22"/>
        </w:rPr>
      </w:pPr>
      <w:r>
        <w:rPr>
          <w:rFonts w:ascii="宋体" w:eastAsia="宋体" w:hAnsi="宋体" w:hint="eastAsia"/>
          <w:sz w:val="22"/>
          <w:szCs w:val="22"/>
        </w:rPr>
        <w:t>（一）</w:t>
      </w:r>
      <w:r w:rsidRPr="005E72C5">
        <w:rPr>
          <w:rFonts w:ascii="宋体" w:eastAsia="宋体" w:hAnsi="宋体"/>
          <w:sz w:val="22"/>
          <w:szCs w:val="22"/>
        </w:rPr>
        <w:t>以组合导航的输出作为真值，直接将LiDAR输出点云进行拼合：此种情况多用于前述</w:t>
      </w:r>
      <w:proofErr w:type="spellStart"/>
      <w:r w:rsidRPr="005E72C5">
        <w:rPr>
          <w:rFonts w:ascii="宋体" w:eastAsia="宋体" w:hAnsi="宋体"/>
          <w:sz w:val="22"/>
          <w:szCs w:val="22"/>
        </w:rPr>
        <w:t>reigl</w:t>
      </w:r>
      <w:proofErr w:type="spellEnd"/>
      <w:r w:rsidRPr="005E72C5">
        <w:rPr>
          <w:rFonts w:ascii="宋体" w:eastAsia="宋体" w:hAnsi="宋体"/>
          <w:sz w:val="22"/>
          <w:szCs w:val="22"/>
        </w:rPr>
        <w:t>单线激光雷达采集方案，受限于数据特性，无法对点云数据做出处理。因此，当组合导航输出不稳定时，其底图会存在跳变。当进入山区、城市峡谷地带时，底图与实际的偏差会很大。这种方式直接放弃了多线雷达数据中包含的位姿信息。</w:t>
      </w:r>
    </w:p>
    <w:p w14:paraId="3F7D248B" w14:textId="6DF7AAB6" w:rsidR="005E72C5" w:rsidRPr="005E72C5" w:rsidRDefault="005E72C5" w:rsidP="00760B6D">
      <w:pPr>
        <w:ind w:firstLine="440"/>
        <w:jc w:val="left"/>
        <w:rPr>
          <w:rFonts w:ascii="宋体" w:eastAsia="宋体" w:hAnsi="宋体" w:hint="eastAsia"/>
          <w:sz w:val="22"/>
          <w:szCs w:val="22"/>
        </w:rPr>
      </w:pPr>
      <w:r>
        <w:rPr>
          <w:rFonts w:ascii="宋体" w:eastAsia="宋体" w:hAnsi="宋体" w:hint="eastAsia"/>
          <w:sz w:val="22"/>
          <w:szCs w:val="22"/>
        </w:rPr>
        <w:t>（二）</w:t>
      </w:r>
      <w:r w:rsidRPr="005E72C5">
        <w:rPr>
          <w:rFonts w:ascii="宋体" w:eastAsia="宋体" w:hAnsi="宋体"/>
          <w:sz w:val="22"/>
          <w:szCs w:val="22"/>
        </w:rPr>
        <w:t>利用点云配准算法，对雷达点云进行配准：此方法仅在多线雷达数据上可用。其原理是：前后两帧点云存在一定程度的重合，利用重合的部分，即可对每一帧点云进行合并，生成一张完整的底图，并给出每一帧对应的位姿。此方法利用了点云自身的结构化信息，其具体算法可以是ICP、NDT等传统配准算法，还可以是一些离线的SLAM算法，如LOAM系列（LOAM、A-LOAM、Lego-LOAM等）。此种方法没有利用组合导航的输出数据，而随着距离的增加，会出现严重的漂移失真。因此，该方法仅在组合导航完全失效的场景下发挥一定作用。</w:t>
      </w:r>
    </w:p>
    <w:p w14:paraId="59B400EB" w14:textId="64A180CE" w:rsidR="005E72C5" w:rsidRPr="005E72C5" w:rsidRDefault="00760B6D" w:rsidP="00760B6D">
      <w:pPr>
        <w:ind w:firstLine="440"/>
        <w:jc w:val="left"/>
        <w:rPr>
          <w:rFonts w:ascii="宋体" w:eastAsia="宋体" w:hAnsi="宋体"/>
          <w:sz w:val="22"/>
          <w:szCs w:val="22"/>
        </w:rPr>
      </w:pPr>
      <w:r>
        <w:rPr>
          <w:rFonts w:ascii="宋体" w:eastAsia="宋体" w:hAnsi="宋体" w:hint="eastAsia"/>
          <w:sz w:val="22"/>
          <w:szCs w:val="22"/>
        </w:rPr>
        <w:t>（三）</w:t>
      </w:r>
      <w:r w:rsidR="005E72C5" w:rsidRPr="005E72C5">
        <w:rPr>
          <w:rFonts w:ascii="宋体" w:eastAsia="宋体" w:hAnsi="宋体"/>
          <w:sz w:val="22"/>
          <w:szCs w:val="22"/>
        </w:rPr>
        <w:t>融合</w:t>
      </w:r>
      <w:proofErr w:type="spellStart"/>
      <w:r w:rsidR="005E72C5" w:rsidRPr="005E72C5">
        <w:rPr>
          <w:rFonts w:ascii="宋体" w:eastAsia="宋体" w:hAnsi="宋体"/>
          <w:sz w:val="22"/>
          <w:szCs w:val="22"/>
        </w:rPr>
        <w:t>LiDAR</w:t>
      </w:r>
      <w:r w:rsidR="001F5944">
        <w:rPr>
          <w:rFonts w:ascii="宋体" w:eastAsia="宋体" w:hAnsi="宋体"/>
          <w:sz w:val="22"/>
          <w:szCs w:val="22"/>
        </w:rPr>
        <w:t>+</w:t>
      </w:r>
      <w:r w:rsidR="005E72C5" w:rsidRPr="005E72C5">
        <w:rPr>
          <w:rFonts w:ascii="宋体" w:eastAsia="宋体" w:hAnsi="宋体"/>
          <w:sz w:val="22"/>
          <w:szCs w:val="22"/>
        </w:rPr>
        <w:t>GNSS+IMU</w:t>
      </w:r>
      <w:proofErr w:type="spellEnd"/>
      <w:r w:rsidR="005E72C5" w:rsidRPr="005E72C5">
        <w:rPr>
          <w:rFonts w:ascii="宋体" w:eastAsia="宋体" w:hAnsi="宋体"/>
          <w:sz w:val="22"/>
          <w:szCs w:val="22"/>
        </w:rPr>
        <w:t>的离线SLAM系统：该方法对上述两种思路进行融合，同时利用点云的结构信息和组合导航的输出，保障了底图的绝对精度以及局部的平滑、连续性，极大提升了建图的鲁棒性。具体算法可以是LIO-SAM等算法框架。</w:t>
      </w:r>
    </w:p>
    <w:p w14:paraId="5FC3D760" w14:textId="35B05CE1" w:rsidR="005E72C5" w:rsidRDefault="00793935" w:rsidP="001F5944">
      <w:pPr>
        <w:ind w:firstLine="440"/>
        <w:jc w:val="left"/>
        <w:rPr>
          <w:rFonts w:ascii="宋体" w:eastAsia="宋体" w:hAnsi="宋体"/>
          <w:sz w:val="22"/>
          <w:szCs w:val="22"/>
        </w:rPr>
      </w:pPr>
      <w:r>
        <w:rPr>
          <w:rFonts w:ascii="宋体" w:eastAsia="宋体" w:hAnsi="宋体" w:hint="eastAsia"/>
          <w:sz w:val="22"/>
          <w:szCs w:val="22"/>
        </w:rPr>
        <w:t>（四）</w:t>
      </w:r>
      <w:r w:rsidR="005E72C5" w:rsidRPr="005E72C5">
        <w:rPr>
          <w:rFonts w:ascii="宋体" w:eastAsia="宋体" w:hAnsi="宋体"/>
          <w:sz w:val="22"/>
          <w:szCs w:val="22"/>
        </w:rPr>
        <w:t>融合</w:t>
      </w:r>
      <w:proofErr w:type="spellStart"/>
      <w:r w:rsidR="005E72C5" w:rsidRPr="005E72C5">
        <w:rPr>
          <w:rFonts w:ascii="宋体" w:eastAsia="宋体" w:hAnsi="宋体"/>
          <w:sz w:val="22"/>
          <w:szCs w:val="22"/>
        </w:rPr>
        <w:t>LiDAR+Camera+GNSS+IMU</w:t>
      </w:r>
      <w:proofErr w:type="spellEnd"/>
      <w:r w:rsidR="005E72C5" w:rsidRPr="005E72C5">
        <w:rPr>
          <w:rFonts w:ascii="宋体" w:eastAsia="宋体" w:hAnsi="宋体"/>
          <w:sz w:val="22"/>
          <w:szCs w:val="22"/>
        </w:rPr>
        <w:t>的多源SLAM系统：由于激光雷达无法获知纹理信息，因此在结构重复场景下容易存在退化失效风险。因此，在上一种方法的基础上，融合360°的环视视觉信息，组成多源融合的SLAM系统，则可进一步提升底图建图的精度和鲁棒性，具体算法框架可以是LVI-SAM、R3-LIVE等。</w:t>
      </w:r>
    </w:p>
    <w:p w14:paraId="2CF1DC7B" w14:textId="01938CB5" w:rsidR="00200960" w:rsidRPr="00200960" w:rsidRDefault="0010130C" w:rsidP="00200960">
      <w:pPr>
        <w:jc w:val="left"/>
        <w:rPr>
          <w:rFonts w:ascii="黑体" w:eastAsia="黑体" w:hAnsi="黑体" w:hint="eastAsia"/>
          <w:sz w:val="24"/>
        </w:rPr>
      </w:pPr>
      <w:r>
        <w:rPr>
          <w:rFonts w:ascii="黑体" w:eastAsia="黑体" w:hAnsi="黑体"/>
          <w:sz w:val="24"/>
        </w:rPr>
        <w:t>3</w:t>
      </w:r>
      <w:r w:rsidR="00200960" w:rsidRPr="00F85E3A">
        <w:rPr>
          <w:rFonts w:ascii="黑体" w:eastAsia="黑体" w:hAnsi="黑体"/>
          <w:sz w:val="24"/>
        </w:rPr>
        <w:t>.</w:t>
      </w:r>
      <w:r w:rsidR="00200960">
        <w:rPr>
          <w:rFonts w:ascii="黑体" w:eastAsia="黑体" w:hAnsi="黑体"/>
          <w:sz w:val="24"/>
        </w:rPr>
        <w:t>2</w:t>
      </w:r>
      <w:r w:rsidR="00200960">
        <w:rPr>
          <w:rFonts w:ascii="黑体" w:eastAsia="黑体" w:hAnsi="黑体" w:hint="eastAsia"/>
          <w:sz w:val="24"/>
        </w:rPr>
        <w:t>.</w:t>
      </w:r>
      <w:r w:rsidR="00200960">
        <w:rPr>
          <w:rFonts w:ascii="黑体" w:eastAsia="黑体" w:hAnsi="黑体"/>
          <w:sz w:val="24"/>
        </w:rPr>
        <w:t>2</w:t>
      </w:r>
      <w:r w:rsidR="00200960" w:rsidRPr="00F85E3A">
        <w:rPr>
          <w:rFonts w:ascii="黑体" w:eastAsia="黑体" w:hAnsi="黑体"/>
          <w:sz w:val="24"/>
        </w:rPr>
        <w:t xml:space="preserve"> </w:t>
      </w:r>
      <w:r w:rsidR="00200960">
        <w:rPr>
          <w:rFonts w:ascii="黑体" w:eastAsia="黑体" w:hAnsi="黑体" w:hint="eastAsia"/>
          <w:sz w:val="24"/>
        </w:rPr>
        <w:t>地图要素的识别和提取</w:t>
      </w:r>
    </w:p>
    <w:p w14:paraId="28914F2D" w14:textId="2609F2B6" w:rsidR="00FB3579" w:rsidRPr="00FB3579" w:rsidRDefault="00200960" w:rsidP="002D038B">
      <w:pPr>
        <w:ind w:firstLine="440"/>
        <w:jc w:val="left"/>
        <w:rPr>
          <w:rFonts w:ascii="宋体" w:eastAsia="宋体" w:hAnsi="宋体" w:hint="eastAsia"/>
          <w:sz w:val="22"/>
          <w:szCs w:val="22"/>
        </w:rPr>
      </w:pPr>
      <w:r>
        <w:rPr>
          <w:rFonts w:ascii="宋体" w:eastAsia="宋体" w:hAnsi="宋体" w:hint="eastAsia"/>
          <w:sz w:val="22"/>
          <w:szCs w:val="22"/>
        </w:rPr>
        <w:t>需要识别和提取的元素</w:t>
      </w:r>
      <w:r w:rsidR="00FB3579" w:rsidRPr="00FB3579">
        <w:rPr>
          <w:rFonts w:ascii="宋体" w:eastAsia="宋体" w:hAnsi="宋体" w:hint="eastAsia"/>
          <w:sz w:val="22"/>
          <w:szCs w:val="22"/>
        </w:rPr>
        <w:t>包</w:t>
      </w:r>
      <w:r w:rsidR="00FB3579" w:rsidRPr="00FB3579">
        <w:rPr>
          <w:rFonts w:ascii="宋体" w:eastAsia="宋体" w:hAnsi="宋体"/>
          <w:sz w:val="22"/>
          <w:szCs w:val="22"/>
        </w:rPr>
        <w:t>含路面标线与标识、非地面要素的路牌、交通信号灯、杆状物、路缘、护栏、建筑等要素。具体可拆分为以下部分：</w:t>
      </w:r>
    </w:p>
    <w:p w14:paraId="47D95F35" w14:textId="44812F89" w:rsidR="00FB3579" w:rsidRDefault="00F472BB" w:rsidP="00F472BB">
      <w:pPr>
        <w:ind w:firstLine="440"/>
        <w:jc w:val="left"/>
        <w:rPr>
          <w:rFonts w:ascii="宋体" w:eastAsia="宋体" w:hAnsi="宋体"/>
          <w:sz w:val="22"/>
          <w:szCs w:val="22"/>
        </w:rPr>
      </w:pPr>
      <w:r>
        <w:rPr>
          <w:rFonts w:ascii="宋体" w:eastAsia="宋体" w:hAnsi="宋体" w:hint="eastAsia"/>
          <w:sz w:val="22"/>
          <w:szCs w:val="22"/>
        </w:rPr>
        <w:t>（一）</w:t>
      </w:r>
      <w:r w:rsidR="00FB3579" w:rsidRPr="00FB3579">
        <w:rPr>
          <w:rFonts w:ascii="宋体" w:eastAsia="宋体" w:hAnsi="宋体" w:hint="eastAsia"/>
          <w:sz w:val="22"/>
          <w:szCs w:val="22"/>
        </w:rPr>
        <w:t>3</w:t>
      </w:r>
      <w:r w:rsidR="00FB3579" w:rsidRPr="00FB3579">
        <w:rPr>
          <w:rFonts w:ascii="宋体" w:eastAsia="宋体" w:hAnsi="宋体"/>
          <w:sz w:val="22"/>
          <w:szCs w:val="22"/>
        </w:rPr>
        <w:t>D点云、2D图像数据的语义分割：具备深度的3D点云提供了各物体丰富的轮廓几何信息，利用深度学习方法对3D点云中的目标进行自动化分类、识别，即可自动化提取道路要素的语义信息。但对于带更丰富的颜色、纹理信息的目标，例如写有数字/汉字的路牌，白/ 黄色的车道线，仅依靠点云是无法识别的，因此需要通过对图像的识别提供更为丰富的语义信息。再比如当车道线发生磨损，激光反射率不足以在点云中形成可辩信息的情况下，图像亦能提供良好的辅助。</w:t>
      </w:r>
    </w:p>
    <w:p w14:paraId="64A1ECBA" w14:textId="2D5B9A95" w:rsidR="00ED274D" w:rsidRPr="00ED274D" w:rsidRDefault="00ED274D" w:rsidP="00380D9D">
      <w:pPr>
        <w:ind w:firstLine="440"/>
        <w:jc w:val="left"/>
        <w:rPr>
          <w:rFonts w:ascii="宋体" w:eastAsia="宋体" w:hAnsi="宋体" w:hint="eastAsia"/>
          <w:sz w:val="22"/>
          <w:szCs w:val="22"/>
        </w:rPr>
      </w:pPr>
      <w:r>
        <w:rPr>
          <w:rFonts w:ascii="宋体" w:eastAsia="宋体" w:hAnsi="宋体" w:hint="eastAsia"/>
          <w:sz w:val="22"/>
          <w:szCs w:val="22"/>
        </w:rPr>
        <w:t>（二）</w:t>
      </w:r>
      <w:r w:rsidRPr="00ED274D">
        <w:rPr>
          <w:rFonts w:ascii="宋体" w:eastAsia="宋体" w:hAnsi="宋体"/>
          <w:sz w:val="22"/>
          <w:szCs w:val="22"/>
        </w:rPr>
        <w:t>多传感器的融合：对图像、点云分别进行识别后，需要将两个结果融合。可以利用严格校准后的外参，将2D图像投影到3D点云，并对元素进行一定程度的跟踪和补全之后，即可得到带有精细语义的点云数据。通俗的讲</w:t>
      </w:r>
      <w:r>
        <w:rPr>
          <w:rFonts w:ascii="宋体" w:eastAsia="宋体" w:hAnsi="宋体" w:hint="eastAsia"/>
          <w:sz w:val="22"/>
          <w:szCs w:val="22"/>
        </w:rPr>
        <w:t>，就是对3D</w:t>
      </w:r>
      <w:r w:rsidR="005F634A">
        <w:rPr>
          <w:rFonts w:ascii="宋体" w:eastAsia="宋体" w:hAnsi="宋体" w:hint="eastAsia"/>
          <w:sz w:val="22"/>
          <w:szCs w:val="22"/>
        </w:rPr>
        <w:t>云中的每一个点赋上</w:t>
      </w:r>
      <w:r w:rsidR="0049673C">
        <w:rPr>
          <w:rFonts w:ascii="宋体" w:eastAsia="宋体" w:hAnsi="宋体" w:hint="eastAsia"/>
          <w:sz w:val="22"/>
          <w:szCs w:val="22"/>
        </w:rPr>
        <w:t>类别或值等属性。</w:t>
      </w:r>
    </w:p>
    <w:p w14:paraId="4F3F8803" w14:textId="31488E90" w:rsidR="00ED274D" w:rsidRDefault="00380D9D" w:rsidP="00380D9D">
      <w:pPr>
        <w:ind w:firstLine="440"/>
        <w:jc w:val="left"/>
        <w:rPr>
          <w:rFonts w:ascii="宋体" w:eastAsia="宋体" w:hAnsi="宋体"/>
          <w:sz w:val="22"/>
          <w:szCs w:val="22"/>
        </w:rPr>
      </w:pPr>
      <w:r>
        <w:rPr>
          <w:rFonts w:ascii="宋体" w:eastAsia="宋体" w:hAnsi="宋体" w:hint="eastAsia"/>
          <w:sz w:val="22"/>
          <w:szCs w:val="22"/>
        </w:rPr>
        <w:t>（三）</w:t>
      </w:r>
      <w:r w:rsidR="00ED274D" w:rsidRPr="00ED274D">
        <w:rPr>
          <w:rFonts w:ascii="宋体" w:eastAsia="宋体" w:hAnsi="宋体"/>
          <w:sz w:val="22"/>
          <w:szCs w:val="22"/>
        </w:rPr>
        <w:t>点云要素的矢量化</w:t>
      </w:r>
      <w:r>
        <w:rPr>
          <w:rFonts w:ascii="宋体" w:eastAsia="宋体" w:hAnsi="宋体" w:hint="eastAsia"/>
          <w:sz w:val="22"/>
          <w:szCs w:val="22"/>
        </w:rPr>
        <w:t>：</w:t>
      </w:r>
      <w:r w:rsidR="00ED274D" w:rsidRPr="00ED274D">
        <w:rPr>
          <w:rFonts w:ascii="宋体" w:eastAsia="宋体" w:hAnsi="宋体"/>
          <w:sz w:val="22"/>
          <w:szCs w:val="22"/>
        </w:rPr>
        <w:t>该过程是通过点云矢量化算法，将精细语义的点云转化为带有语义信息的点、线、面，即用这些带有语义的矢量化数据表达道路中的各项要素。然后建立各要素之间的关联信息，生成结构化的道路数据。</w:t>
      </w:r>
    </w:p>
    <w:p w14:paraId="22E993CF" w14:textId="02B5095C" w:rsidR="006D4C29" w:rsidRPr="00200960" w:rsidRDefault="0010130C" w:rsidP="006D4C29">
      <w:pPr>
        <w:jc w:val="left"/>
        <w:rPr>
          <w:rFonts w:ascii="黑体" w:eastAsia="黑体" w:hAnsi="黑体" w:hint="eastAsia"/>
          <w:sz w:val="24"/>
        </w:rPr>
      </w:pPr>
      <w:r>
        <w:rPr>
          <w:rFonts w:ascii="黑体" w:eastAsia="黑体" w:hAnsi="黑体"/>
          <w:sz w:val="24"/>
        </w:rPr>
        <w:t>3</w:t>
      </w:r>
      <w:r w:rsidR="006D4C29" w:rsidRPr="00F85E3A">
        <w:rPr>
          <w:rFonts w:ascii="黑体" w:eastAsia="黑体" w:hAnsi="黑体"/>
          <w:sz w:val="24"/>
        </w:rPr>
        <w:t>.</w:t>
      </w:r>
      <w:r w:rsidR="006D4C29">
        <w:rPr>
          <w:rFonts w:ascii="黑体" w:eastAsia="黑体" w:hAnsi="黑体"/>
          <w:sz w:val="24"/>
        </w:rPr>
        <w:t>2</w:t>
      </w:r>
      <w:r w:rsidR="006D4C29">
        <w:rPr>
          <w:rFonts w:ascii="黑体" w:eastAsia="黑体" w:hAnsi="黑体" w:hint="eastAsia"/>
          <w:sz w:val="24"/>
        </w:rPr>
        <w:t>.</w:t>
      </w:r>
      <w:r w:rsidR="006D4C29">
        <w:rPr>
          <w:rFonts w:ascii="黑体" w:eastAsia="黑体" w:hAnsi="黑体"/>
          <w:sz w:val="24"/>
        </w:rPr>
        <w:t>3</w:t>
      </w:r>
      <w:r w:rsidR="006D4C29" w:rsidRPr="00F85E3A">
        <w:rPr>
          <w:rFonts w:ascii="黑体" w:eastAsia="黑体" w:hAnsi="黑体"/>
          <w:sz w:val="24"/>
        </w:rPr>
        <w:t xml:space="preserve"> </w:t>
      </w:r>
      <w:r w:rsidR="002A2808">
        <w:rPr>
          <w:rFonts w:ascii="黑体" w:eastAsia="黑体" w:hAnsi="黑体" w:hint="eastAsia"/>
          <w:sz w:val="24"/>
        </w:rPr>
        <w:t>人工校正与交付</w:t>
      </w:r>
    </w:p>
    <w:p w14:paraId="19B941C5" w14:textId="52457A82" w:rsidR="003333AC" w:rsidRPr="003333AC" w:rsidRDefault="003333AC" w:rsidP="003333AC">
      <w:pPr>
        <w:ind w:firstLine="440"/>
        <w:jc w:val="left"/>
        <w:rPr>
          <w:rFonts w:ascii="宋体" w:eastAsia="宋体" w:hAnsi="宋体" w:hint="eastAsia"/>
          <w:sz w:val="22"/>
          <w:szCs w:val="22"/>
        </w:rPr>
      </w:pPr>
      <w:r w:rsidRPr="003333AC">
        <w:rPr>
          <w:rFonts w:ascii="宋体" w:eastAsia="宋体" w:hAnsi="宋体"/>
          <w:sz w:val="22"/>
          <w:szCs w:val="22"/>
        </w:rPr>
        <w:t>但由于技术限制，</w:t>
      </w:r>
      <w:r>
        <w:rPr>
          <w:rFonts w:ascii="宋体" w:eastAsia="宋体" w:hAnsi="宋体" w:hint="eastAsia"/>
          <w:sz w:val="22"/>
          <w:szCs w:val="22"/>
        </w:rPr>
        <w:t>上述</w:t>
      </w:r>
      <w:r w:rsidRPr="003333AC">
        <w:rPr>
          <w:rFonts w:ascii="宋体" w:eastAsia="宋体" w:hAnsi="宋体"/>
          <w:sz w:val="22"/>
          <w:szCs w:val="22"/>
        </w:rPr>
        <w:t>过程的精确度和召回率很难达到100%，尤其在道路情况复</w:t>
      </w:r>
      <w:r w:rsidRPr="003333AC">
        <w:rPr>
          <w:rFonts w:ascii="宋体" w:eastAsia="宋体" w:hAnsi="宋体"/>
          <w:sz w:val="22"/>
          <w:szCs w:val="22"/>
        </w:rPr>
        <w:lastRenderedPageBreak/>
        <w:t>杂时，漏识别和误识别更为常见。因此，人工校正和质检在这一阶段变得至关重要，以确保高精地图的准确性和完备性达到商业可用水平。</w:t>
      </w:r>
    </w:p>
    <w:p w14:paraId="3B7F6F9C" w14:textId="1BC88D80" w:rsidR="006D4C29" w:rsidRDefault="003333AC" w:rsidP="003333AC">
      <w:pPr>
        <w:ind w:firstLine="440"/>
        <w:jc w:val="left"/>
        <w:rPr>
          <w:rFonts w:ascii="宋体" w:eastAsia="宋体" w:hAnsi="宋体"/>
          <w:sz w:val="22"/>
          <w:szCs w:val="22"/>
        </w:rPr>
      </w:pPr>
      <w:r>
        <w:rPr>
          <w:rFonts w:ascii="宋体" w:eastAsia="宋体" w:hAnsi="宋体" w:hint="eastAsia"/>
          <w:sz w:val="22"/>
          <w:szCs w:val="22"/>
        </w:rPr>
        <w:t>校正完成后</w:t>
      </w:r>
      <w:r w:rsidRPr="003333AC">
        <w:rPr>
          <w:rFonts w:ascii="宋体" w:eastAsia="宋体" w:hAnsi="宋体"/>
          <w:sz w:val="22"/>
          <w:szCs w:val="22"/>
        </w:rPr>
        <w:t>，制作完成的高精地图需要转换为一个通用且适用于自动驾驶系统的格式，如NDS或</w:t>
      </w:r>
      <w:proofErr w:type="spellStart"/>
      <w:r w:rsidRPr="003333AC">
        <w:rPr>
          <w:rFonts w:ascii="宋体" w:eastAsia="宋体" w:hAnsi="宋体"/>
          <w:sz w:val="22"/>
          <w:szCs w:val="22"/>
        </w:rPr>
        <w:t>OpenDrive</w:t>
      </w:r>
      <w:proofErr w:type="spellEnd"/>
      <w:r w:rsidRPr="003333AC">
        <w:rPr>
          <w:rFonts w:ascii="宋体" w:eastAsia="宋体" w:hAnsi="宋体"/>
          <w:sz w:val="22"/>
          <w:szCs w:val="22"/>
        </w:rPr>
        <w:t>格式。在经过国家相关测绘部门审核后，地图才能交付给用户。</w:t>
      </w:r>
    </w:p>
    <w:p w14:paraId="7173B1B6" w14:textId="523E676A" w:rsidR="000C1D54" w:rsidRPr="0082472D" w:rsidRDefault="0010130C" w:rsidP="000C1D54">
      <w:pPr>
        <w:jc w:val="left"/>
        <w:rPr>
          <w:rFonts w:ascii="黑体" w:eastAsia="黑体" w:hAnsi="黑体" w:hint="eastAsia"/>
          <w:sz w:val="24"/>
        </w:rPr>
      </w:pPr>
      <w:r>
        <w:rPr>
          <w:rFonts w:ascii="黑体" w:eastAsia="黑体" w:hAnsi="黑体"/>
          <w:sz w:val="24"/>
        </w:rPr>
        <w:t>3</w:t>
      </w:r>
      <w:r w:rsidR="000C1D54" w:rsidRPr="00F85E3A">
        <w:rPr>
          <w:rFonts w:ascii="黑体" w:eastAsia="黑体" w:hAnsi="黑体"/>
          <w:sz w:val="24"/>
        </w:rPr>
        <w:t>.</w:t>
      </w:r>
      <w:r>
        <w:rPr>
          <w:rFonts w:ascii="黑体" w:eastAsia="黑体" w:hAnsi="黑体"/>
          <w:sz w:val="24"/>
        </w:rPr>
        <w:t>3</w:t>
      </w:r>
      <w:r w:rsidR="000C1D54" w:rsidRPr="00F85E3A">
        <w:rPr>
          <w:rFonts w:ascii="黑体" w:eastAsia="黑体" w:hAnsi="黑体"/>
          <w:sz w:val="24"/>
        </w:rPr>
        <w:t xml:space="preserve"> </w:t>
      </w:r>
      <w:r w:rsidR="000C1D54">
        <w:rPr>
          <w:rFonts w:ascii="黑体" w:eastAsia="黑体" w:hAnsi="黑体" w:hint="eastAsia"/>
          <w:sz w:val="24"/>
        </w:rPr>
        <w:t>地图更新</w:t>
      </w:r>
    </w:p>
    <w:p w14:paraId="6DA74537" w14:textId="0AB7B7B5" w:rsidR="00F03ED8" w:rsidRPr="00F03ED8" w:rsidRDefault="000C1D54" w:rsidP="00F03ED8">
      <w:pPr>
        <w:jc w:val="left"/>
        <w:rPr>
          <w:rFonts w:ascii="宋体" w:eastAsia="宋体" w:hAnsi="宋体" w:hint="eastAsia"/>
          <w:sz w:val="22"/>
          <w:szCs w:val="22"/>
        </w:rPr>
      </w:pPr>
      <w:r>
        <w:rPr>
          <w:rFonts w:ascii="宋体" w:eastAsia="宋体" w:hAnsi="宋体" w:hint="eastAsia"/>
          <w:sz w:val="22"/>
          <w:szCs w:val="22"/>
        </w:rPr>
        <w:t xml:space="preserve"> </w:t>
      </w:r>
      <w:r>
        <w:rPr>
          <w:rFonts w:ascii="宋体" w:eastAsia="宋体" w:hAnsi="宋体"/>
          <w:sz w:val="22"/>
          <w:szCs w:val="22"/>
        </w:rPr>
        <w:t xml:space="preserve">   </w:t>
      </w:r>
      <w:r w:rsidR="00F03ED8" w:rsidRPr="00F03ED8">
        <w:rPr>
          <w:rFonts w:ascii="宋体" w:eastAsia="宋体" w:hAnsi="宋体"/>
          <w:sz w:val="22"/>
          <w:szCs w:val="22"/>
        </w:rPr>
        <w:t>由于现实世界中道路环境不断变化，如新建道路、重新粉刷地面标线和标识、安装新的标牌和路灯杆等，因此需要定期更新地图数据以保持其准确性和实用性。更新高精地图的几种常见方法包括：</w:t>
      </w:r>
    </w:p>
    <w:p w14:paraId="451744D8" w14:textId="105BBE81" w:rsidR="00F03ED8" w:rsidRPr="00F03ED8" w:rsidRDefault="00F03ED8" w:rsidP="00F03ED8">
      <w:pPr>
        <w:ind w:firstLineChars="200" w:firstLine="440"/>
        <w:jc w:val="left"/>
        <w:rPr>
          <w:rFonts w:ascii="宋体" w:eastAsia="宋体" w:hAnsi="宋体"/>
          <w:sz w:val="22"/>
          <w:szCs w:val="22"/>
        </w:rPr>
      </w:pPr>
      <w:r>
        <w:rPr>
          <w:rFonts w:ascii="宋体" w:eastAsia="宋体" w:hAnsi="宋体" w:hint="eastAsia"/>
          <w:sz w:val="22"/>
          <w:szCs w:val="22"/>
        </w:rPr>
        <w:t>（一）</w:t>
      </w:r>
      <w:r w:rsidRPr="00F03ED8">
        <w:rPr>
          <w:rFonts w:ascii="宋体" w:eastAsia="宋体" w:hAnsi="宋体"/>
          <w:sz w:val="22"/>
          <w:szCs w:val="22"/>
        </w:rPr>
        <w:t>使用成本相对较低的更新车辆采集路面信息的局部变化，然后通过差分融合计算来完成地图更新。例如，高德、百度等公司采用了这种方案。</w:t>
      </w:r>
    </w:p>
    <w:p w14:paraId="28B8E1AB" w14:textId="1306FA7A" w:rsidR="00F03ED8" w:rsidRPr="00F03ED8" w:rsidRDefault="00F03ED8" w:rsidP="00F03ED8">
      <w:pPr>
        <w:ind w:firstLineChars="200" w:firstLine="440"/>
        <w:jc w:val="left"/>
        <w:rPr>
          <w:rFonts w:ascii="宋体" w:eastAsia="宋体" w:hAnsi="宋体"/>
          <w:sz w:val="22"/>
          <w:szCs w:val="22"/>
        </w:rPr>
      </w:pPr>
      <w:r>
        <w:rPr>
          <w:rFonts w:ascii="宋体" w:eastAsia="宋体" w:hAnsi="宋体" w:hint="eastAsia"/>
          <w:sz w:val="22"/>
          <w:szCs w:val="22"/>
        </w:rPr>
        <w:t>（</w:t>
      </w:r>
      <w:r w:rsidR="001A2A36">
        <w:rPr>
          <w:rFonts w:ascii="宋体" w:eastAsia="宋体" w:hAnsi="宋体" w:hint="eastAsia"/>
          <w:sz w:val="22"/>
          <w:szCs w:val="22"/>
        </w:rPr>
        <w:t>二</w:t>
      </w:r>
      <w:r>
        <w:rPr>
          <w:rFonts w:ascii="宋体" w:eastAsia="宋体" w:hAnsi="宋体" w:hint="eastAsia"/>
          <w:sz w:val="22"/>
          <w:szCs w:val="22"/>
        </w:rPr>
        <w:t>）</w:t>
      </w:r>
      <w:r w:rsidRPr="00F03ED8">
        <w:rPr>
          <w:rFonts w:ascii="宋体" w:eastAsia="宋体" w:hAnsi="宋体"/>
          <w:sz w:val="22"/>
          <w:szCs w:val="22"/>
        </w:rPr>
        <w:t>利用自动驾驶车辆的感知设备探测路面信息的变化，然后派遣专门的高精地图采集车辆去相应路段进行采集和更新。</w:t>
      </w:r>
    </w:p>
    <w:p w14:paraId="51F2FA28" w14:textId="18F48196" w:rsidR="000C1D54" w:rsidRPr="00F03ED8" w:rsidRDefault="00F03ED8" w:rsidP="00F03ED8">
      <w:pPr>
        <w:ind w:firstLineChars="200" w:firstLine="440"/>
        <w:jc w:val="left"/>
        <w:rPr>
          <w:rFonts w:ascii="宋体" w:eastAsia="宋体" w:hAnsi="宋体" w:hint="eastAsia"/>
          <w:sz w:val="22"/>
          <w:szCs w:val="22"/>
        </w:rPr>
      </w:pPr>
      <w:r>
        <w:rPr>
          <w:rFonts w:ascii="宋体" w:eastAsia="宋体" w:hAnsi="宋体" w:hint="eastAsia"/>
          <w:sz w:val="22"/>
          <w:szCs w:val="22"/>
        </w:rPr>
        <w:t>以上</w:t>
      </w:r>
      <w:r w:rsidRPr="00F03ED8">
        <w:rPr>
          <w:rFonts w:ascii="宋体" w:eastAsia="宋体" w:hAnsi="宋体"/>
          <w:sz w:val="22"/>
          <w:szCs w:val="22"/>
        </w:rPr>
        <w:t>这两种方法都涉及将采集车辆派往特定地点进行重新采集，但这些方法效率较低，通常只能保持重点城市的月度更新，无法实现高精地图定义中提到的“动态要素的实时更新”，因此不符合未来的发展方向。</w:t>
      </w:r>
      <w:r>
        <w:rPr>
          <w:rFonts w:ascii="宋体" w:eastAsia="宋体" w:hAnsi="宋体" w:hint="eastAsia"/>
          <w:sz w:val="22"/>
          <w:szCs w:val="22"/>
        </w:rPr>
        <w:t>因此，</w:t>
      </w:r>
      <w:r w:rsidRPr="00F03ED8">
        <w:rPr>
          <w:rFonts w:ascii="宋体" w:eastAsia="宋体" w:hAnsi="宋体"/>
          <w:sz w:val="22"/>
          <w:szCs w:val="22"/>
        </w:rPr>
        <w:t>第三种方法</w:t>
      </w:r>
      <w:r>
        <w:rPr>
          <w:rFonts w:ascii="宋体" w:eastAsia="宋体" w:hAnsi="宋体" w:hint="eastAsia"/>
          <w:sz w:val="22"/>
          <w:szCs w:val="22"/>
        </w:rPr>
        <w:t>应运而生</w:t>
      </w:r>
      <w:r w:rsidR="000D6962">
        <w:rPr>
          <w:rFonts w:ascii="宋体" w:eastAsia="宋体" w:hAnsi="宋体" w:hint="eastAsia"/>
          <w:sz w:val="22"/>
          <w:szCs w:val="22"/>
        </w:rPr>
        <w:t>：</w:t>
      </w:r>
      <w:r w:rsidRPr="00F03ED8">
        <w:rPr>
          <w:rFonts w:ascii="宋体" w:eastAsia="宋体" w:hAnsi="宋体"/>
          <w:sz w:val="22"/>
          <w:szCs w:val="22"/>
        </w:rPr>
        <w:t>利用量产车作为众包车辆，结合车辆端的计算能力进行众包建图和实时更新。这种方法能够更有效地响应环境变化，实现更实时的地图更新。</w:t>
      </w:r>
      <w:r w:rsidR="000D6962">
        <w:rPr>
          <w:rFonts w:ascii="宋体" w:eastAsia="宋体" w:hAnsi="宋体" w:hint="eastAsia"/>
          <w:sz w:val="22"/>
          <w:szCs w:val="22"/>
        </w:rPr>
        <w:t>此方法</w:t>
      </w:r>
      <w:r w:rsidR="00AB1B5F">
        <w:rPr>
          <w:rFonts w:ascii="宋体" w:eastAsia="宋体" w:hAnsi="宋体" w:hint="eastAsia"/>
          <w:sz w:val="22"/>
          <w:szCs w:val="22"/>
        </w:rPr>
        <w:t>涉及</w:t>
      </w:r>
      <w:r w:rsidR="000D6962">
        <w:rPr>
          <w:rFonts w:ascii="宋体" w:eastAsia="宋体" w:hAnsi="宋体" w:hint="eastAsia"/>
          <w:sz w:val="22"/>
          <w:szCs w:val="22"/>
        </w:rPr>
        <w:t>上文所述</w:t>
      </w:r>
      <w:r w:rsidR="00AB1B5F">
        <w:rPr>
          <w:rFonts w:ascii="宋体" w:eastAsia="宋体" w:hAnsi="宋体" w:hint="eastAsia"/>
          <w:sz w:val="22"/>
          <w:szCs w:val="22"/>
        </w:rPr>
        <w:t>的众包建图方案，本文主要聚焦传统专业采集车方案，便不再赘述。</w:t>
      </w:r>
    </w:p>
    <w:p w14:paraId="2E390013" w14:textId="77777777" w:rsidR="001A2A36" w:rsidRDefault="001A2A36" w:rsidP="00F375F0">
      <w:pPr>
        <w:jc w:val="left"/>
        <w:rPr>
          <w:rFonts w:ascii="黑体" w:eastAsia="黑体" w:hAnsi="黑体"/>
          <w:sz w:val="28"/>
          <w:szCs w:val="28"/>
        </w:rPr>
      </w:pPr>
    </w:p>
    <w:p w14:paraId="427192B1" w14:textId="0DC3DE6F" w:rsidR="0099223E" w:rsidRPr="00F375F0" w:rsidRDefault="00F375F0" w:rsidP="00F375F0">
      <w:pPr>
        <w:jc w:val="left"/>
        <w:rPr>
          <w:rFonts w:ascii="黑体" w:eastAsia="黑体" w:hAnsi="黑体"/>
          <w:sz w:val="28"/>
          <w:szCs w:val="28"/>
        </w:rPr>
      </w:pPr>
      <w:r>
        <w:rPr>
          <w:rFonts w:ascii="黑体" w:eastAsia="黑体" w:hAnsi="黑体" w:hint="eastAsia"/>
          <w:sz w:val="28"/>
          <w:szCs w:val="28"/>
        </w:rPr>
        <w:t>四、</w:t>
      </w:r>
      <w:r w:rsidR="00B05DE9" w:rsidRPr="00F375F0">
        <w:rPr>
          <w:rFonts w:ascii="黑体" w:eastAsia="黑体" w:hAnsi="黑体" w:hint="eastAsia"/>
          <w:sz w:val="28"/>
          <w:szCs w:val="28"/>
        </w:rPr>
        <w:t>总结及未来展望</w:t>
      </w:r>
    </w:p>
    <w:p w14:paraId="2DB7167A" w14:textId="164E38B1" w:rsidR="00EF3631" w:rsidRPr="00EF3631" w:rsidRDefault="00EF3631" w:rsidP="00FD37E4">
      <w:pPr>
        <w:ind w:firstLineChars="200" w:firstLine="440"/>
        <w:jc w:val="left"/>
        <w:rPr>
          <w:rFonts w:ascii="宋体" w:eastAsia="宋体" w:hAnsi="宋体"/>
          <w:sz w:val="22"/>
          <w:szCs w:val="22"/>
        </w:rPr>
      </w:pPr>
      <w:r w:rsidRPr="00EF3631">
        <w:rPr>
          <w:rFonts w:ascii="宋体" w:eastAsia="宋体" w:hAnsi="宋体"/>
          <w:sz w:val="22"/>
          <w:szCs w:val="22"/>
        </w:rPr>
        <w:t>高精地图的未来发展方向将受到自动驾驶、AI技术以及车路协同等多方面技术的影响</w:t>
      </w:r>
      <w:r w:rsidR="006E3B0B">
        <w:rPr>
          <w:rFonts w:ascii="宋体" w:eastAsia="宋体" w:hAnsi="宋体" w:hint="eastAsia"/>
          <w:sz w:val="22"/>
          <w:szCs w:val="22"/>
        </w:rPr>
        <w:t>，高性价比、上车成本低的高精地图方案更易得到市场青睐。我认为，未来高精地图发展主要</w:t>
      </w:r>
      <w:r w:rsidR="00712D75">
        <w:rPr>
          <w:rFonts w:ascii="宋体" w:eastAsia="宋体" w:hAnsi="宋体" w:hint="eastAsia"/>
          <w:sz w:val="22"/>
          <w:szCs w:val="22"/>
        </w:rPr>
        <w:t>有</w:t>
      </w:r>
      <w:r w:rsidR="006E3B0B">
        <w:rPr>
          <w:rFonts w:ascii="宋体" w:eastAsia="宋体" w:hAnsi="宋体" w:hint="eastAsia"/>
          <w:sz w:val="22"/>
          <w:szCs w:val="22"/>
        </w:rPr>
        <w:t>以下趋势：</w:t>
      </w:r>
      <w:r w:rsidR="00CF0D3B">
        <w:rPr>
          <w:rFonts w:ascii="宋体" w:eastAsia="宋体" w:hAnsi="宋体" w:hint="eastAsia"/>
          <w:sz w:val="22"/>
          <w:szCs w:val="22"/>
        </w:rPr>
        <w:t>在数据采集层面，</w:t>
      </w:r>
      <w:r w:rsidRPr="00EF3631">
        <w:rPr>
          <w:rFonts w:ascii="宋体" w:eastAsia="宋体" w:hAnsi="宋体"/>
          <w:sz w:val="22"/>
          <w:szCs w:val="22"/>
        </w:rPr>
        <w:t>高精地图的采集将趋向众包模式，通过大众参与来提高地图的生产效率和实时性更新能力</w:t>
      </w:r>
      <w:r w:rsidR="00CF0D3B">
        <w:rPr>
          <w:rFonts w:ascii="宋体" w:eastAsia="宋体" w:hAnsi="宋体" w:hint="eastAsia"/>
          <w:sz w:val="22"/>
          <w:szCs w:val="22"/>
        </w:rPr>
        <w:t>；</w:t>
      </w:r>
      <w:r w:rsidRPr="00EF3631">
        <w:rPr>
          <w:rFonts w:ascii="宋体" w:eastAsia="宋体" w:hAnsi="宋体"/>
          <w:sz w:val="22"/>
          <w:szCs w:val="22"/>
        </w:rPr>
        <w:t>众包发展将减轻单一采集车辆的负担，利用普通车辆收集数据，从而提高更新频率和覆盖范围。</w:t>
      </w:r>
      <w:r w:rsidR="00CF0D3B">
        <w:rPr>
          <w:rFonts w:ascii="宋体" w:eastAsia="宋体" w:hAnsi="宋体" w:hint="eastAsia"/>
          <w:sz w:val="22"/>
          <w:szCs w:val="22"/>
        </w:rPr>
        <w:t>而在地图生成层面，</w:t>
      </w:r>
      <w:r w:rsidRPr="00EF3631">
        <w:rPr>
          <w:rFonts w:ascii="宋体" w:eastAsia="宋体" w:hAnsi="宋体" w:hint="eastAsia"/>
          <w:sz w:val="22"/>
          <w:szCs w:val="22"/>
        </w:rPr>
        <w:t>自</w:t>
      </w:r>
      <w:r w:rsidRPr="00EF3631">
        <w:rPr>
          <w:rFonts w:ascii="宋体" w:eastAsia="宋体" w:hAnsi="宋体"/>
          <w:sz w:val="22"/>
          <w:szCs w:val="22"/>
        </w:rPr>
        <w:t>动化制图技术</w:t>
      </w:r>
      <w:r w:rsidR="00CF0D3B">
        <w:rPr>
          <w:rFonts w:ascii="宋体" w:eastAsia="宋体" w:hAnsi="宋体" w:hint="eastAsia"/>
          <w:sz w:val="22"/>
          <w:szCs w:val="22"/>
        </w:rPr>
        <w:t>将成为主流，</w:t>
      </w:r>
      <w:r w:rsidRPr="00EF3631">
        <w:rPr>
          <w:rFonts w:ascii="宋体" w:eastAsia="宋体" w:hAnsi="宋体"/>
          <w:sz w:val="22"/>
          <w:szCs w:val="22"/>
        </w:rPr>
        <w:t>结合AI技术，实现多传感器数据的自动融合，自动化地识别所有道路要素，提高地图的精确度和效率。</w:t>
      </w:r>
      <w:r w:rsidR="00FD37E4">
        <w:rPr>
          <w:rFonts w:ascii="宋体" w:eastAsia="宋体" w:hAnsi="宋体" w:hint="eastAsia"/>
          <w:sz w:val="22"/>
          <w:szCs w:val="22"/>
        </w:rPr>
        <w:t>最后在地图的校正和更新层面，将</w:t>
      </w:r>
      <w:r w:rsidR="00FD37E4" w:rsidRPr="00EF3631">
        <w:rPr>
          <w:rFonts w:ascii="宋体" w:eastAsia="宋体" w:hAnsi="宋体"/>
          <w:sz w:val="22"/>
          <w:szCs w:val="22"/>
        </w:rPr>
        <w:t>从</w:t>
      </w:r>
      <w:r w:rsidR="00FD37E4">
        <w:rPr>
          <w:rFonts w:ascii="宋体" w:eastAsia="宋体" w:hAnsi="宋体" w:hint="eastAsia"/>
          <w:sz w:val="22"/>
          <w:szCs w:val="22"/>
        </w:rPr>
        <w:t>人工校正</w:t>
      </w:r>
      <w:r w:rsidR="00FD37E4" w:rsidRPr="00EF3631">
        <w:rPr>
          <w:rFonts w:ascii="宋体" w:eastAsia="宋体" w:hAnsi="宋体"/>
          <w:sz w:val="22"/>
          <w:szCs w:val="22"/>
        </w:rPr>
        <w:t>转向利用多源数据的自动化交叉</w:t>
      </w:r>
      <w:r w:rsidR="00FD37E4">
        <w:rPr>
          <w:rFonts w:ascii="宋体" w:eastAsia="宋体" w:hAnsi="宋体" w:hint="eastAsia"/>
          <w:sz w:val="22"/>
          <w:szCs w:val="22"/>
        </w:rPr>
        <w:t>校正</w:t>
      </w:r>
      <w:r w:rsidR="00FD37E4" w:rsidRPr="00EF3631">
        <w:rPr>
          <w:rFonts w:ascii="宋体" w:eastAsia="宋体" w:hAnsi="宋体"/>
          <w:sz w:val="22"/>
          <w:szCs w:val="22"/>
        </w:rPr>
        <w:t>，提高地图的可靠性和准确性</w:t>
      </w:r>
      <w:r w:rsidR="00FD37E4">
        <w:rPr>
          <w:rFonts w:ascii="宋体" w:eastAsia="宋体" w:hAnsi="宋体" w:hint="eastAsia"/>
          <w:sz w:val="22"/>
          <w:szCs w:val="22"/>
        </w:rPr>
        <w:t>；并且</w:t>
      </w:r>
      <w:r w:rsidRPr="00EF3631">
        <w:rPr>
          <w:rFonts w:ascii="宋体" w:eastAsia="宋体" w:hAnsi="宋体"/>
          <w:sz w:val="22"/>
          <w:szCs w:val="22"/>
        </w:rPr>
        <w:t>借助大数据和地图云服务平台，自动化地进行地图的更新和分发。</w:t>
      </w:r>
    </w:p>
    <w:p w14:paraId="5BE4A26D" w14:textId="471D17AD" w:rsidR="00EF3631" w:rsidRPr="00EF3631" w:rsidRDefault="003A7FB0" w:rsidP="00BA126B">
      <w:pPr>
        <w:ind w:firstLineChars="200" w:firstLine="440"/>
        <w:jc w:val="left"/>
        <w:rPr>
          <w:rFonts w:ascii="宋体" w:eastAsia="宋体" w:hAnsi="宋体"/>
          <w:sz w:val="22"/>
          <w:szCs w:val="22"/>
        </w:rPr>
      </w:pPr>
      <w:r>
        <w:rPr>
          <w:rFonts w:ascii="宋体" w:eastAsia="宋体" w:hAnsi="宋体" w:hint="eastAsia"/>
          <w:sz w:val="22"/>
          <w:szCs w:val="22"/>
        </w:rPr>
        <w:t>而“如何制作高精地图”的问题解决后，“如何用好高精地图”</w:t>
      </w:r>
      <w:r w:rsidR="001F5246">
        <w:rPr>
          <w:rFonts w:ascii="宋体" w:eastAsia="宋体" w:hAnsi="宋体" w:hint="eastAsia"/>
          <w:sz w:val="22"/>
          <w:szCs w:val="22"/>
        </w:rPr>
        <w:t>则是车企与图商需要共同面临的问题，这涉及</w:t>
      </w:r>
      <w:r w:rsidR="00EF3631" w:rsidRPr="00EF3631">
        <w:rPr>
          <w:rFonts w:ascii="宋体" w:eastAsia="宋体" w:hAnsi="宋体" w:hint="eastAsia"/>
          <w:sz w:val="22"/>
          <w:szCs w:val="22"/>
        </w:rPr>
        <w:t>车</w:t>
      </w:r>
      <w:r w:rsidR="00EF3631" w:rsidRPr="00EF3631">
        <w:rPr>
          <w:rFonts w:ascii="宋体" w:eastAsia="宋体" w:hAnsi="宋体"/>
          <w:sz w:val="22"/>
          <w:szCs w:val="22"/>
        </w:rPr>
        <w:t>路协同技术</w:t>
      </w:r>
      <w:r w:rsidR="001F5246">
        <w:rPr>
          <w:rFonts w:ascii="宋体" w:eastAsia="宋体" w:hAnsi="宋体" w:hint="eastAsia"/>
          <w:sz w:val="22"/>
          <w:szCs w:val="22"/>
        </w:rPr>
        <w:t>的进一步发展</w:t>
      </w:r>
      <w:r w:rsidR="00BA126B">
        <w:rPr>
          <w:rFonts w:ascii="宋体" w:eastAsia="宋体" w:hAnsi="宋体" w:hint="eastAsia"/>
          <w:sz w:val="22"/>
          <w:szCs w:val="22"/>
        </w:rPr>
        <w:t>：比如</w:t>
      </w:r>
      <w:r w:rsidR="00EF3631" w:rsidRPr="00EF3631">
        <w:rPr>
          <w:rFonts w:ascii="宋体" w:eastAsia="宋体" w:hAnsi="宋体"/>
          <w:sz w:val="22"/>
          <w:szCs w:val="22"/>
        </w:rPr>
        <w:t>利用路侧的固定传感器作为数据源，实现实时更新地图</w:t>
      </w:r>
      <w:r w:rsidR="00BA126B">
        <w:rPr>
          <w:rFonts w:ascii="宋体" w:eastAsia="宋体" w:hAnsi="宋体" w:hint="eastAsia"/>
          <w:sz w:val="22"/>
          <w:szCs w:val="22"/>
        </w:rPr>
        <w:t>；或者</w:t>
      </w:r>
      <w:r w:rsidR="00EF3631" w:rsidRPr="00EF3631">
        <w:rPr>
          <w:rFonts w:ascii="宋体" w:eastAsia="宋体" w:hAnsi="宋体"/>
          <w:sz w:val="22"/>
          <w:szCs w:val="22"/>
        </w:rPr>
        <w:t>使用路侧通信设施分发地图，使车辆能够实时获取地图数据，优化存储空间</w:t>
      </w:r>
      <w:r w:rsidR="00BA126B">
        <w:rPr>
          <w:rFonts w:ascii="宋体" w:eastAsia="宋体" w:hAnsi="宋体" w:hint="eastAsia"/>
          <w:sz w:val="22"/>
          <w:szCs w:val="22"/>
        </w:rPr>
        <w:t>；而</w:t>
      </w:r>
      <w:r w:rsidR="00EF3631" w:rsidRPr="00EF3631">
        <w:rPr>
          <w:rFonts w:ascii="宋体" w:eastAsia="宋体" w:hAnsi="宋体"/>
          <w:sz w:val="22"/>
          <w:szCs w:val="22"/>
        </w:rPr>
        <w:t>通信基础建设</w:t>
      </w:r>
      <w:r w:rsidR="00BA126B">
        <w:rPr>
          <w:rFonts w:ascii="宋体" w:eastAsia="宋体" w:hAnsi="宋体" w:hint="eastAsia"/>
          <w:sz w:val="22"/>
          <w:szCs w:val="22"/>
        </w:rPr>
        <w:t>也</w:t>
      </w:r>
      <w:r w:rsidR="005D0C29">
        <w:rPr>
          <w:rFonts w:ascii="宋体" w:eastAsia="宋体" w:hAnsi="宋体" w:hint="eastAsia"/>
          <w:sz w:val="22"/>
          <w:szCs w:val="22"/>
        </w:rPr>
        <w:t>非常重要，</w:t>
      </w:r>
      <w:r w:rsidR="00EF3631" w:rsidRPr="00EF3631">
        <w:rPr>
          <w:rFonts w:ascii="宋体" w:eastAsia="宋体" w:hAnsi="宋体"/>
          <w:sz w:val="22"/>
          <w:szCs w:val="22"/>
        </w:rPr>
        <w:t>完善的4G网络和广泛铺开的5G网络，</w:t>
      </w:r>
      <w:r w:rsidR="005D0C29">
        <w:rPr>
          <w:rFonts w:ascii="宋体" w:eastAsia="宋体" w:hAnsi="宋体" w:hint="eastAsia"/>
          <w:sz w:val="22"/>
          <w:szCs w:val="22"/>
        </w:rPr>
        <w:t>能</w:t>
      </w:r>
      <w:r w:rsidR="00EF3631" w:rsidRPr="00EF3631">
        <w:rPr>
          <w:rFonts w:ascii="宋体" w:eastAsia="宋体" w:hAnsi="宋体"/>
          <w:sz w:val="22"/>
          <w:szCs w:val="22"/>
        </w:rPr>
        <w:t>为上述技术提供低时延、高可靠的数据传输和处理能力。</w:t>
      </w:r>
    </w:p>
    <w:p w14:paraId="726C68C9" w14:textId="6FAD731A" w:rsidR="00F375F0" w:rsidRPr="00EF3631" w:rsidRDefault="008453F8" w:rsidP="00EF3631">
      <w:pPr>
        <w:ind w:firstLineChars="200" w:firstLine="440"/>
        <w:jc w:val="left"/>
        <w:rPr>
          <w:rFonts w:ascii="宋体" w:eastAsia="宋体" w:hAnsi="宋体" w:hint="eastAsia"/>
          <w:sz w:val="22"/>
          <w:szCs w:val="22"/>
        </w:rPr>
      </w:pPr>
      <w:r w:rsidRPr="008453F8">
        <w:rPr>
          <w:rFonts w:ascii="宋体" w:eastAsia="宋体" w:hAnsi="宋体"/>
          <w:sz w:val="22"/>
          <w:szCs w:val="22"/>
        </w:rPr>
        <w:t>随着我国经济与社会的日益发展，汽车的社会拥有量急剧增长，汽车的使用和监管不断往智能化方向发展，自动驾驶需要为其提供更精准的决策支持依据，车辆监控管理需要为其提供更精细化的技术支撑，这些都离不开高精地图的支持。</w:t>
      </w:r>
      <w:r w:rsidR="00DD77C4">
        <w:rPr>
          <w:rFonts w:ascii="宋体" w:eastAsia="宋体" w:hAnsi="宋体" w:hint="eastAsia"/>
          <w:sz w:val="22"/>
          <w:szCs w:val="22"/>
        </w:rPr>
        <w:t>而</w:t>
      </w:r>
      <w:r w:rsidR="00DD77C4" w:rsidRPr="00DD77C4">
        <w:rPr>
          <w:rFonts w:ascii="宋体" w:eastAsia="宋体" w:hAnsi="宋体"/>
          <w:sz w:val="22"/>
          <w:szCs w:val="22"/>
        </w:rPr>
        <w:t>高精地图的发展</w:t>
      </w:r>
      <w:r w:rsidR="00DD77C4">
        <w:rPr>
          <w:rFonts w:ascii="宋体" w:eastAsia="宋体" w:hAnsi="宋体" w:hint="eastAsia"/>
          <w:sz w:val="22"/>
          <w:szCs w:val="22"/>
        </w:rPr>
        <w:t>也必须</w:t>
      </w:r>
      <w:r w:rsidR="00DD77C4" w:rsidRPr="00DD77C4">
        <w:rPr>
          <w:rFonts w:ascii="宋体" w:eastAsia="宋体" w:hAnsi="宋体"/>
          <w:sz w:val="22"/>
          <w:szCs w:val="22"/>
        </w:rPr>
        <w:t>密切结合最新的技术趋势和社会需求，</w:t>
      </w:r>
      <w:r w:rsidR="00DD77C4">
        <w:rPr>
          <w:rFonts w:ascii="宋体" w:eastAsia="宋体" w:hAnsi="宋体" w:hint="eastAsia"/>
          <w:sz w:val="22"/>
          <w:szCs w:val="22"/>
        </w:rPr>
        <w:t>最终</w:t>
      </w:r>
      <w:r w:rsidR="00DD77C4" w:rsidRPr="00DD77C4">
        <w:rPr>
          <w:rFonts w:ascii="宋体" w:eastAsia="宋体" w:hAnsi="宋体"/>
          <w:sz w:val="22"/>
          <w:szCs w:val="22"/>
        </w:rPr>
        <w:t>成为智能交通和智慧城市不可或缺的基础设施。</w:t>
      </w:r>
    </w:p>
    <w:sectPr w:rsidR="00F375F0" w:rsidRPr="00EF36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10EB5"/>
    <w:multiLevelType w:val="hybridMultilevel"/>
    <w:tmpl w:val="F6502376"/>
    <w:lvl w:ilvl="0" w:tplc="3BA2FED6">
      <w:start w:val="3"/>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E1F6C6C"/>
    <w:multiLevelType w:val="hybridMultilevel"/>
    <w:tmpl w:val="50A8C73C"/>
    <w:lvl w:ilvl="0" w:tplc="135C27BA">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393816603">
    <w:abstractNumId w:val="1"/>
  </w:num>
  <w:num w:numId="2" w16cid:durableId="15442949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415"/>
    <w:rsid w:val="0001458B"/>
    <w:rsid w:val="000349FD"/>
    <w:rsid w:val="000430B5"/>
    <w:rsid w:val="00066537"/>
    <w:rsid w:val="000B5476"/>
    <w:rsid w:val="000C1391"/>
    <w:rsid w:val="000C1D54"/>
    <w:rsid w:val="000C7200"/>
    <w:rsid w:val="000D6962"/>
    <w:rsid w:val="0010130C"/>
    <w:rsid w:val="0010191F"/>
    <w:rsid w:val="001059FB"/>
    <w:rsid w:val="00106D55"/>
    <w:rsid w:val="0011153D"/>
    <w:rsid w:val="00156409"/>
    <w:rsid w:val="00173075"/>
    <w:rsid w:val="00184E62"/>
    <w:rsid w:val="00191FC3"/>
    <w:rsid w:val="00192BD8"/>
    <w:rsid w:val="001A2A36"/>
    <w:rsid w:val="001A5A71"/>
    <w:rsid w:val="001B509F"/>
    <w:rsid w:val="001C150C"/>
    <w:rsid w:val="001C38D9"/>
    <w:rsid w:val="001D561E"/>
    <w:rsid w:val="001D58DB"/>
    <w:rsid w:val="001E3129"/>
    <w:rsid w:val="001F5246"/>
    <w:rsid w:val="001F5944"/>
    <w:rsid w:val="001F793D"/>
    <w:rsid w:val="00200960"/>
    <w:rsid w:val="00217370"/>
    <w:rsid w:val="00235516"/>
    <w:rsid w:val="002442EA"/>
    <w:rsid w:val="00246CD3"/>
    <w:rsid w:val="00254A58"/>
    <w:rsid w:val="0026159F"/>
    <w:rsid w:val="0026404A"/>
    <w:rsid w:val="0026576A"/>
    <w:rsid w:val="00275DA0"/>
    <w:rsid w:val="002A152D"/>
    <w:rsid w:val="002A19B5"/>
    <w:rsid w:val="002A2808"/>
    <w:rsid w:val="002A299D"/>
    <w:rsid w:val="002A7289"/>
    <w:rsid w:val="002D038B"/>
    <w:rsid w:val="00310A1A"/>
    <w:rsid w:val="0031431D"/>
    <w:rsid w:val="003268FB"/>
    <w:rsid w:val="003333AC"/>
    <w:rsid w:val="00343A3C"/>
    <w:rsid w:val="00347C45"/>
    <w:rsid w:val="00380D9D"/>
    <w:rsid w:val="003A7FB0"/>
    <w:rsid w:val="003D0D29"/>
    <w:rsid w:val="003D398D"/>
    <w:rsid w:val="003D4490"/>
    <w:rsid w:val="003D59EA"/>
    <w:rsid w:val="00402FDF"/>
    <w:rsid w:val="00404BD6"/>
    <w:rsid w:val="00416FDA"/>
    <w:rsid w:val="00432A71"/>
    <w:rsid w:val="00445C64"/>
    <w:rsid w:val="00452568"/>
    <w:rsid w:val="00460C36"/>
    <w:rsid w:val="0047579E"/>
    <w:rsid w:val="004848B6"/>
    <w:rsid w:val="00487ADF"/>
    <w:rsid w:val="004961F1"/>
    <w:rsid w:val="0049673C"/>
    <w:rsid w:val="004A6992"/>
    <w:rsid w:val="004C2627"/>
    <w:rsid w:val="004C67DC"/>
    <w:rsid w:val="004D5530"/>
    <w:rsid w:val="004F1971"/>
    <w:rsid w:val="004F7FA8"/>
    <w:rsid w:val="00516C11"/>
    <w:rsid w:val="00522D26"/>
    <w:rsid w:val="00550F59"/>
    <w:rsid w:val="00566EC8"/>
    <w:rsid w:val="005961C9"/>
    <w:rsid w:val="005B3F6B"/>
    <w:rsid w:val="005C3512"/>
    <w:rsid w:val="005C713B"/>
    <w:rsid w:val="005D0C29"/>
    <w:rsid w:val="005E72C5"/>
    <w:rsid w:val="005F634A"/>
    <w:rsid w:val="00605F68"/>
    <w:rsid w:val="0061213F"/>
    <w:rsid w:val="00620870"/>
    <w:rsid w:val="0066308E"/>
    <w:rsid w:val="00666126"/>
    <w:rsid w:val="00667145"/>
    <w:rsid w:val="0067331C"/>
    <w:rsid w:val="00681220"/>
    <w:rsid w:val="006858EC"/>
    <w:rsid w:val="006C1115"/>
    <w:rsid w:val="006C192B"/>
    <w:rsid w:val="006C65E9"/>
    <w:rsid w:val="006D428B"/>
    <w:rsid w:val="006D4909"/>
    <w:rsid w:val="006D4C29"/>
    <w:rsid w:val="006E3B0B"/>
    <w:rsid w:val="006F1246"/>
    <w:rsid w:val="006F5932"/>
    <w:rsid w:val="00705545"/>
    <w:rsid w:val="00712D75"/>
    <w:rsid w:val="0071338D"/>
    <w:rsid w:val="00722A9D"/>
    <w:rsid w:val="00730DB8"/>
    <w:rsid w:val="007442AE"/>
    <w:rsid w:val="00746097"/>
    <w:rsid w:val="00760B6D"/>
    <w:rsid w:val="00762E37"/>
    <w:rsid w:val="007714B0"/>
    <w:rsid w:val="00783F9C"/>
    <w:rsid w:val="00790863"/>
    <w:rsid w:val="00793935"/>
    <w:rsid w:val="00795B33"/>
    <w:rsid w:val="007B0C06"/>
    <w:rsid w:val="007B7908"/>
    <w:rsid w:val="007C28CB"/>
    <w:rsid w:val="007C53B4"/>
    <w:rsid w:val="007E4414"/>
    <w:rsid w:val="007F4C47"/>
    <w:rsid w:val="00800F9C"/>
    <w:rsid w:val="00813FCD"/>
    <w:rsid w:val="0082472D"/>
    <w:rsid w:val="00832CD9"/>
    <w:rsid w:val="00834495"/>
    <w:rsid w:val="00837B6B"/>
    <w:rsid w:val="00844728"/>
    <w:rsid w:val="00844CA0"/>
    <w:rsid w:val="008453F8"/>
    <w:rsid w:val="00864846"/>
    <w:rsid w:val="00884415"/>
    <w:rsid w:val="00885BFA"/>
    <w:rsid w:val="008A6054"/>
    <w:rsid w:val="008A66DF"/>
    <w:rsid w:val="008B1659"/>
    <w:rsid w:val="008C7A95"/>
    <w:rsid w:val="008C7B2E"/>
    <w:rsid w:val="008D2D86"/>
    <w:rsid w:val="008D3FC3"/>
    <w:rsid w:val="008F1FEA"/>
    <w:rsid w:val="009031B0"/>
    <w:rsid w:val="00911B5E"/>
    <w:rsid w:val="0091401E"/>
    <w:rsid w:val="00953831"/>
    <w:rsid w:val="009538AF"/>
    <w:rsid w:val="009637B0"/>
    <w:rsid w:val="00976619"/>
    <w:rsid w:val="009776DE"/>
    <w:rsid w:val="0099223E"/>
    <w:rsid w:val="00996140"/>
    <w:rsid w:val="009C7CA2"/>
    <w:rsid w:val="009D1C17"/>
    <w:rsid w:val="009D28BA"/>
    <w:rsid w:val="009E1014"/>
    <w:rsid w:val="00A01016"/>
    <w:rsid w:val="00A10758"/>
    <w:rsid w:val="00A1101E"/>
    <w:rsid w:val="00A206B4"/>
    <w:rsid w:val="00A27339"/>
    <w:rsid w:val="00A308BF"/>
    <w:rsid w:val="00A331DE"/>
    <w:rsid w:val="00A62ACE"/>
    <w:rsid w:val="00A72DC0"/>
    <w:rsid w:val="00A730D6"/>
    <w:rsid w:val="00A80EFB"/>
    <w:rsid w:val="00A9472D"/>
    <w:rsid w:val="00AB1B5F"/>
    <w:rsid w:val="00AD020B"/>
    <w:rsid w:val="00AD61EE"/>
    <w:rsid w:val="00B05DE9"/>
    <w:rsid w:val="00B5058D"/>
    <w:rsid w:val="00B568A3"/>
    <w:rsid w:val="00B727F8"/>
    <w:rsid w:val="00B76723"/>
    <w:rsid w:val="00B77806"/>
    <w:rsid w:val="00B80ED1"/>
    <w:rsid w:val="00B826DF"/>
    <w:rsid w:val="00B90956"/>
    <w:rsid w:val="00BA126B"/>
    <w:rsid w:val="00BB0B3C"/>
    <w:rsid w:val="00BB7488"/>
    <w:rsid w:val="00BC17D2"/>
    <w:rsid w:val="00BC2C3E"/>
    <w:rsid w:val="00BC4F73"/>
    <w:rsid w:val="00C0372B"/>
    <w:rsid w:val="00C66A60"/>
    <w:rsid w:val="00C81140"/>
    <w:rsid w:val="00C96C2F"/>
    <w:rsid w:val="00CB03A5"/>
    <w:rsid w:val="00CC4232"/>
    <w:rsid w:val="00CD6B6C"/>
    <w:rsid w:val="00CE575E"/>
    <w:rsid w:val="00CF0D3B"/>
    <w:rsid w:val="00D002F3"/>
    <w:rsid w:val="00D04A5B"/>
    <w:rsid w:val="00D220F6"/>
    <w:rsid w:val="00D31690"/>
    <w:rsid w:val="00D34157"/>
    <w:rsid w:val="00D5695C"/>
    <w:rsid w:val="00D60455"/>
    <w:rsid w:val="00D71886"/>
    <w:rsid w:val="00D83519"/>
    <w:rsid w:val="00D85E05"/>
    <w:rsid w:val="00D92E93"/>
    <w:rsid w:val="00DA6129"/>
    <w:rsid w:val="00DB6BDB"/>
    <w:rsid w:val="00DD77C4"/>
    <w:rsid w:val="00DF338D"/>
    <w:rsid w:val="00E03E22"/>
    <w:rsid w:val="00E24263"/>
    <w:rsid w:val="00E318D5"/>
    <w:rsid w:val="00E6592A"/>
    <w:rsid w:val="00E81605"/>
    <w:rsid w:val="00E8424F"/>
    <w:rsid w:val="00EA174F"/>
    <w:rsid w:val="00EA2792"/>
    <w:rsid w:val="00EA6542"/>
    <w:rsid w:val="00EC14FB"/>
    <w:rsid w:val="00ED274D"/>
    <w:rsid w:val="00ED2C3B"/>
    <w:rsid w:val="00EF12A7"/>
    <w:rsid w:val="00EF3631"/>
    <w:rsid w:val="00F01CA0"/>
    <w:rsid w:val="00F03ED8"/>
    <w:rsid w:val="00F06E44"/>
    <w:rsid w:val="00F12C32"/>
    <w:rsid w:val="00F204E3"/>
    <w:rsid w:val="00F27F34"/>
    <w:rsid w:val="00F334E9"/>
    <w:rsid w:val="00F375F0"/>
    <w:rsid w:val="00F41823"/>
    <w:rsid w:val="00F418A1"/>
    <w:rsid w:val="00F472BB"/>
    <w:rsid w:val="00F61484"/>
    <w:rsid w:val="00F742CE"/>
    <w:rsid w:val="00F85E3A"/>
    <w:rsid w:val="00FB3579"/>
    <w:rsid w:val="00FB517F"/>
    <w:rsid w:val="00FC4349"/>
    <w:rsid w:val="00FC4B75"/>
    <w:rsid w:val="00FD37C3"/>
    <w:rsid w:val="00FD37E4"/>
    <w:rsid w:val="00FD762C"/>
    <w:rsid w:val="00FF2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79D5519"/>
  <w15:chartTrackingRefBased/>
  <w15:docId w15:val="{28D88291-465B-E246-BBDE-635AFCD67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593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17094">
      <w:bodyDiv w:val="1"/>
      <w:marLeft w:val="0"/>
      <w:marRight w:val="0"/>
      <w:marTop w:val="0"/>
      <w:marBottom w:val="0"/>
      <w:divBdr>
        <w:top w:val="none" w:sz="0" w:space="0" w:color="auto"/>
        <w:left w:val="none" w:sz="0" w:space="0" w:color="auto"/>
        <w:bottom w:val="none" w:sz="0" w:space="0" w:color="auto"/>
        <w:right w:val="none" w:sz="0" w:space="0" w:color="auto"/>
      </w:divBdr>
    </w:div>
    <w:div w:id="134493060">
      <w:bodyDiv w:val="1"/>
      <w:marLeft w:val="0"/>
      <w:marRight w:val="0"/>
      <w:marTop w:val="0"/>
      <w:marBottom w:val="0"/>
      <w:divBdr>
        <w:top w:val="none" w:sz="0" w:space="0" w:color="auto"/>
        <w:left w:val="none" w:sz="0" w:space="0" w:color="auto"/>
        <w:bottom w:val="none" w:sz="0" w:space="0" w:color="auto"/>
        <w:right w:val="none" w:sz="0" w:space="0" w:color="auto"/>
      </w:divBdr>
      <w:divsChild>
        <w:div w:id="1178352040">
          <w:marLeft w:val="0"/>
          <w:marRight w:val="0"/>
          <w:marTop w:val="0"/>
          <w:marBottom w:val="0"/>
          <w:divBdr>
            <w:top w:val="none" w:sz="0" w:space="0" w:color="auto"/>
            <w:left w:val="none" w:sz="0" w:space="0" w:color="auto"/>
            <w:bottom w:val="none" w:sz="0" w:space="0" w:color="auto"/>
            <w:right w:val="none" w:sz="0" w:space="0" w:color="auto"/>
          </w:divBdr>
        </w:div>
      </w:divsChild>
    </w:div>
    <w:div w:id="151920758">
      <w:bodyDiv w:val="1"/>
      <w:marLeft w:val="0"/>
      <w:marRight w:val="0"/>
      <w:marTop w:val="0"/>
      <w:marBottom w:val="0"/>
      <w:divBdr>
        <w:top w:val="none" w:sz="0" w:space="0" w:color="auto"/>
        <w:left w:val="none" w:sz="0" w:space="0" w:color="auto"/>
        <w:bottom w:val="none" w:sz="0" w:space="0" w:color="auto"/>
        <w:right w:val="none" w:sz="0" w:space="0" w:color="auto"/>
      </w:divBdr>
      <w:divsChild>
        <w:div w:id="1310398525">
          <w:marLeft w:val="0"/>
          <w:marRight w:val="0"/>
          <w:marTop w:val="420"/>
          <w:marBottom w:val="0"/>
          <w:divBdr>
            <w:top w:val="none" w:sz="0" w:space="0" w:color="auto"/>
            <w:left w:val="none" w:sz="0" w:space="0" w:color="auto"/>
            <w:bottom w:val="none" w:sz="0" w:space="0" w:color="auto"/>
            <w:right w:val="none" w:sz="0" w:space="0" w:color="auto"/>
          </w:divBdr>
        </w:div>
        <w:div w:id="1993824780">
          <w:marLeft w:val="0"/>
          <w:marRight w:val="0"/>
          <w:marTop w:val="360"/>
          <w:marBottom w:val="0"/>
          <w:divBdr>
            <w:top w:val="none" w:sz="0" w:space="0" w:color="auto"/>
            <w:left w:val="none" w:sz="0" w:space="0" w:color="auto"/>
            <w:bottom w:val="none" w:sz="0" w:space="0" w:color="auto"/>
            <w:right w:val="none" w:sz="0" w:space="0" w:color="auto"/>
          </w:divBdr>
        </w:div>
        <w:div w:id="421609477">
          <w:marLeft w:val="0"/>
          <w:marRight w:val="0"/>
          <w:marTop w:val="360"/>
          <w:marBottom w:val="0"/>
          <w:divBdr>
            <w:top w:val="none" w:sz="0" w:space="0" w:color="auto"/>
            <w:left w:val="none" w:sz="0" w:space="0" w:color="auto"/>
            <w:bottom w:val="none" w:sz="0" w:space="0" w:color="auto"/>
            <w:right w:val="none" w:sz="0" w:space="0" w:color="auto"/>
          </w:divBdr>
        </w:div>
      </w:divsChild>
    </w:div>
    <w:div w:id="191116799">
      <w:bodyDiv w:val="1"/>
      <w:marLeft w:val="0"/>
      <w:marRight w:val="0"/>
      <w:marTop w:val="0"/>
      <w:marBottom w:val="0"/>
      <w:divBdr>
        <w:top w:val="none" w:sz="0" w:space="0" w:color="auto"/>
        <w:left w:val="none" w:sz="0" w:space="0" w:color="auto"/>
        <w:bottom w:val="none" w:sz="0" w:space="0" w:color="auto"/>
        <w:right w:val="none" w:sz="0" w:space="0" w:color="auto"/>
      </w:divBdr>
    </w:div>
    <w:div w:id="474034096">
      <w:bodyDiv w:val="1"/>
      <w:marLeft w:val="0"/>
      <w:marRight w:val="0"/>
      <w:marTop w:val="0"/>
      <w:marBottom w:val="0"/>
      <w:divBdr>
        <w:top w:val="none" w:sz="0" w:space="0" w:color="auto"/>
        <w:left w:val="none" w:sz="0" w:space="0" w:color="auto"/>
        <w:bottom w:val="none" w:sz="0" w:space="0" w:color="auto"/>
        <w:right w:val="none" w:sz="0" w:space="0" w:color="auto"/>
      </w:divBdr>
    </w:div>
    <w:div w:id="548303005">
      <w:bodyDiv w:val="1"/>
      <w:marLeft w:val="0"/>
      <w:marRight w:val="0"/>
      <w:marTop w:val="0"/>
      <w:marBottom w:val="0"/>
      <w:divBdr>
        <w:top w:val="none" w:sz="0" w:space="0" w:color="auto"/>
        <w:left w:val="none" w:sz="0" w:space="0" w:color="auto"/>
        <w:bottom w:val="none" w:sz="0" w:space="0" w:color="auto"/>
        <w:right w:val="none" w:sz="0" w:space="0" w:color="auto"/>
      </w:divBdr>
      <w:divsChild>
        <w:div w:id="202523862">
          <w:marLeft w:val="0"/>
          <w:marRight w:val="0"/>
          <w:marTop w:val="360"/>
          <w:marBottom w:val="0"/>
          <w:divBdr>
            <w:top w:val="none" w:sz="0" w:space="0" w:color="auto"/>
            <w:left w:val="none" w:sz="0" w:space="0" w:color="auto"/>
            <w:bottom w:val="none" w:sz="0" w:space="0" w:color="auto"/>
            <w:right w:val="none" w:sz="0" w:space="0" w:color="auto"/>
          </w:divBdr>
        </w:div>
        <w:div w:id="1911572102">
          <w:marLeft w:val="0"/>
          <w:marRight w:val="0"/>
          <w:marTop w:val="360"/>
          <w:marBottom w:val="0"/>
          <w:divBdr>
            <w:top w:val="none" w:sz="0" w:space="0" w:color="auto"/>
            <w:left w:val="none" w:sz="0" w:space="0" w:color="auto"/>
            <w:bottom w:val="none" w:sz="0" w:space="0" w:color="auto"/>
            <w:right w:val="none" w:sz="0" w:space="0" w:color="auto"/>
          </w:divBdr>
        </w:div>
      </w:divsChild>
    </w:div>
    <w:div w:id="868373215">
      <w:bodyDiv w:val="1"/>
      <w:marLeft w:val="0"/>
      <w:marRight w:val="0"/>
      <w:marTop w:val="0"/>
      <w:marBottom w:val="0"/>
      <w:divBdr>
        <w:top w:val="none" w:sz="0" w:space="0" w:color="auto"/>
        <w:left w:val="none" w:sz="0" w:space="0" w:color="auto"/>
        <w:bottom w:val="none" w:sz="0" w:space="0" w:color="auto"/>
        <w:right w:val="none" w:sz="0" w:space="0" w:color="auto"/>
      </w:divBdr>
    </w:div>
    <w:div w:id="941688372">
      <w:bodyDiv w:val="1"/>
      <w:marLeft w:val="0"/>
      <w:marRight w:val="0"/>
      <w:marTop w:val="0"/>
      <w:marBottom w:val="0"/>
      <w:divBdr>
        <w:top w:val="none" w:sz="0" w:space="0" w:color="auto"/>
        <w:left w:val="none" w:sz="0" w:space="0" w:color="auto"/>
        <w:bottom w:val="none" w:sz="0" w:space="0" w:color="auto"/>
        <w:right w:val="none" w:sz="0" w:space="0" w:color="auto"/>
      </w:divBdr>
    </w:div>
    <w:div w:id="1026520582">
      <w:bodyDiv w:val="1"/>
      <w:marLeft w:val="0"/>
      <w:marRight w:val="0"/>
      <w:marTop w:val="0"/>
      <w:marBottom w:val="0"/>
      <w:divBdr>
        <w:top w:val="none" w:sz="0" w:space="0" w:color="auto"/>
        <w:left w:val="none" w:sz="0" w:space="0" w:color="auto"/>
        <w:bottom w:val="none" w:sz="0" w:space="0" w:color="auto"/>
        <w:right w:val="none" w:sz="0" w:space="0" w:color="auto"/>
      </w:divBdr>
    </w:div>
    <w:div w:id="1045258483">
      <w:bodyDiv w:val="1"/>
      <w:marLeft w:val="0"/>
      <w:marRight w:val="0"/>
      <w:marTop w:val="0"/>
      <w:marBottom w:val="0"/>
      <w:divBdr>
        <w:top w:val="none" w:sz="0" w:space="0" w:color="auto"/>
        <w:left w:val="none" w:sz="0" w:space="0" w:color="auto"/>
        <w:bottom w:val="none" w:sz="0" w:space="0" w:color="auto"/>
        <w:right w:val="none" w:sz="0" w:space="0" w:color="auto"/>
      </w:divBdr>
    </w:div>
    <w:div w:id="1063719008">
      <w:bodyDiv w:val="1"/>
      <w:marLeft w:val="0"/>
      <w:marRight w:val="0"/>
      <w:marTop w:val="0"/>
      <w:marBottom w:val="0"/>
      <w:divBdr>
        <w:top w:val="none" w:sz="0" w:space="0" w:color="auto"/>
        <w:left w:val="none" w:sz="0" w:space="0" w:color="auto"/>
        <w:bottom w:val="none" w:sz="0" w:space="0" w:color="auto"/>
        <w:right w:val="none" w:sz="0" w:space="0" w:color="auto"/>
      </w:divBdr>
      <w:divsChild>
        <w:div w:id="790713097">
          <w:marLeft w:val="0"/>
          <w:marRight w:val="0"/>
          <w:marTop w:val="420"/>
          <w:marBottom w:val="0"/>
          <w:divBdr>
            <w:top w:val="none" w:sz="0" w:space="0" w:color="auto"/>
            <w:left w:val="none" w:sz="0" w:space="0" w:color="auto"/>
            <w:bottom w:val="none" w:sz="0" w:space="0" w:color="auto"/>
            <w:right w:val="none" w:sz="0" w:space="0" w:color="auto"/>
          </w:divBdr>
        </w:div>
        <w:div w:id="330450236">
          <w:marLeft w:val="0"/>
          <w:marRight w:val="0"/>
          <w:marTop w:val="360"/>
          <w:marBottom w:val="0"/>
          <w:divBdr>
            <w:top w:val="none" w:sz="0" w:space="0" w:color="auto"/>
            <w:left w:val="none" w:sz="0" w:space="0" w:color="auto"/>
            <w:bottom w:val="none" w:sz="0" w:space="0" w:color="auto"/>
            <w:right w:val="none" w:sz="0" w:space="0" w:color="auto"/>
          </w:divBdr>
        </w:div>
        <w:div w:id="616835635">
          <w:marLeft w:val="0"/>
          <w:marRight w:val="0"/>
          <w:marTop w:val="360"/>
          <w:marBottom w:val="0"/>
          <w:divBdr>
            <w:top w:val="none" w:sz="0" w:space="0" w:color="auto"/>
            <w:left w:val="none" w:sz="0" w:space="0" w:color="auto"/>
            <w:bottom w:val="none" w:sz="0" w:space="0" w:color="auto"/>
            <w:right w:val="none" w:sz="0" w:space="0" w:color="auto"/>
          </w:divBdr>
        </w:div>
        <w:div w:id="2013334080">
          <w:marLeft w:val="0"/>
          <w:marRight w:val="0"/>
          <w:marTop w:val="360"/>
          <w:marBottom w:val="0"/>
          <w:divBdr>
            <w:top w:val="none" w:sz="0" w:space="0" w:color="auto"/>
            <w:left w:val="none" w:sz="0" w:space="0" w:color="auto"/>
            <w:bottom w:val="none" w:sz="0" w:space="0" w:color="auto"/>
            <w:right w:val="none" w:sz="0" w:space="0" w:color="auto"/>
          </w:divBdr>
        </w:div>
      </w:divsChild>
    </w:div>
    <w:div w:id="1064067155">
      <w:bodyDiv w:val="1"/>
      <w:marLeft w:val="0"/>
      <w:marRight w:val="0"/>
      <w:marTop w:val="0"/>
      <w:marBottom w:val="0"/>
      <w:divBdr>
        <w:top w:val="none" w:sz="0" w:space="0" w:color="auto"/>
        <w:left w:val="none" w:sz="0" w:space="0" w:color="auto"/>
        <w:bottom w:val="none" w:sz="0" w:space="0" w:color="auto"/>
        <w:right w:val="none" w:sz="0" w:space="0" w:color="auto"/>
      </w:divBdr>
      <w:divsChild>
        <w:div w:id="1557594444">
          <w:marLeft w:val="0"/>
          <w:marRight w:val="0"/>
          <w:marTop w:val="0"/>
          <w:marBottom w:val="0"/>
          <w:divBdr>
            <w:top w:val="none" w:sz="0" w:space="0" w:color="auto"/>
            <w:left w:val="none" w:sz="0" w:space="0" w:color="auto"/>
            <w:bottom w:val="none" w:sz="0" w:space="0" w:color="auto"/>
            <w:right w:val="none" w:sz="0" w:space="0" w:color="auto"/>
          </w:divBdr>
        </w:div>
      </w:divsChild>
    </w:div>
    <w:div w:id="1166358759">
      <w:bodyDiv w:val="1"/>
      <w:marLeft w:val="0"/>
      <w:marRight w:val="0"/>
      <w:marTop w:val="0"/>
      <w:marBottom w:val="0"/>
      <w:divBdr>
        <w:top w:val="none" w:sz="0" w:space="0" w:color="auto"/>
        <w:left w:val="none" w:sz="0" w:space="0" w:color="auto"/>
        <w:bottom w:val="none" w:sz="0" w:space="0" w:color="auto"/>
        <w:right w:val="none" w:sz="0" w:space="0" w:color="auto"/>
      </w:divBdr>
    </w:div>
    <w:div w:id="1225481868">
      <w:bodyDiv w:val="1"/>
      <w:marLeft w:val="0"/>
      <w:marRight w:val="0"/>
      <w:marTop w:val="0"/>
      <w:marBottom w:val="0"/>
      <w:divBdr>
        <w:top w:val="none" w:sz="0" w:space="0" w:color="auto"/>
        <w:left w:val="none" w:sz="0" w:space="0" w:color="auto"/>
        <w:bottom w:val="none" w:sz="0" w:space="0" w:color="auto"/>
        <w:right w:val="none" w:sz="0" w:space="0" w:color="auto"/>
      </w:divBdr>
    </w:div>
    <w:div w:id="1249383202">
      <w:bodyDiv w:val="1"/>
      <w:marLeft w:val="0"/>
      <w:marRight w:val="0"/>
      <w:marTop w:val="0"/>
      <w:marBottom w:val="0"/>
      <w:divBdr>
        <w:top w:val="none" w:sz="0" w:space="0" w:color="auto"/>
        <w:left w:val="none" w:sz="0" w:space="0" w:color="auto"/>
        <w:bottom w:val="none" w:sz="0" w:space="0" w:color="auto"/>
        <w:right w:val="none" w:sz="0" w:space="0" w:color="auto"/>
      </w:divBdr>
      <w:divsChild>
        <w:div w:id="729696987">
          <w:marLeft w:val="0"/>
          <w:marRight w:val="0"/>
          <w:marTop w:val="0"/>
          <w:marBottom w:val="0"/>
          <w:divBdr>
            <w:top w:val="none" w:sz="0" w:space="0" w:color="auto"/>
            <w:left w:val="none" w:sz="0" w:space="0" w:color="auto"/>
            <w:bottom w:val="none" w:sz="0" w:space="0" w:color="auto"/>
            <w:right w:val="none" w:sz="0" w:space="0" w:color="auto"/>
          </w:divBdr>
        </w:div>
      </w:divsChild>
    </w:div>
    <w:div w:id="1327393309">
      <w:bodyDiv w:val="1"/>
      <w:marLeft w:val="0"/>
      <w:marRight w:val="0"/>
      <w:marTop w:val="0"/>
      <w:marBottom w:val="0"/>
      <w:divBdr>
        <w:top w:val="none" w:sz="0" w:space="0" w:color="auto"/>
        <w:left w:val="none" w:sz="0" w:space="0" w:color="auto"/>
        <w:bottom w:val="none" w:sz="0" w:space="0" w:color="auto"/>
        <w:right w:val="none" w:sz="0" w:space="0" w:color="auto"/>
      </w:divBdr>
    </w:div>
    <w:div w:id="1371371425">
      <w:bodyDiv w:val="1"/>
      <w:marLeft w:val="0"/>
      <w:marRight w:val="0"/>
      <w:marTop w:val="0"/>
      <w:marBottom w:val="0"/>
      <w:divBdr>
        <w:top w:val="none" w:sz="0" w:space="0" w:color="auto"/>
        <w:left w:val="none" w:sz="0" w:space="0" w:color="auto"/>
        <w:bottom w:val="none" w:sz="0" w:space="0" w:color="auto"/>
        <w:right w:val="none" w:sz="0" w:space="0" w:color="auto"/>
      </w:divBdr>
      <w:divsChild>
        <w:div w:id="481654084">
          <w:marLeft w:val="0"/>
          <w:marRight w:val="0"/>
          <w:marTop w:val="0"/>
          <w:marBottom w:val="0"/>
          <w:divBdr>
            <w:top w:val="none" w:sz="0" w:space="0" w:color="auto"/>
            <w:left w:val="none" w:sz="0" w:space="0" w:color="auto"/>
            <w:bottom w:val="none" w:sz="0" w:space="0" w:color="auto"/>
            <w:right w:val="none" w:sz="0" w:space="0" w:color="auto"/>
          </w:divBdr>
        </w:div>
      </w:divsChild>
    </w:div>
    <w:div w:id="1375732815">
      <w:bodyDiv w:val="1"/>
      <w:marLeft w:val="0"/>
      <w:marRight w:val="0"/>
      <w:marTop w:val="0"/>
      <w:marBottom w:val="0"/>
      <w:divBdr>
        <w:top w:val="none" w:sz="0" w:space="0" w:color="auto"/>
        <w:left w:val="none" w:sz="0" w:space="0" w:color="auto"/>
        <w:bottom w:val="none" w:sz="0" w:space="0" w:color="auto"/>
        <w:right w:val="none" w:sz="0" w:space="0" w:color="auto"/>
      </w:divBdr>
    </w:div>
    <w:div w:id="1449619215">
      <w:bodyDiv w:val="1"/>
      <w:marLeft w:val="0"/>
      <w:marRight w:val="0"/>
      <w:marTop w:val="0"/>
      <w:marBottom w:val="0"/>
      <w:divBdr>
        <w:top w:val="none" w:sz="0" w:space="0" w:color="auto"/>
        <w:left w:val="none" w:sz="0" w:space="0" w:color="auto"/>
        <w:bottom w:val="none" w:sz="0" w:space="0" w:color="auto"/>
        <w:right w:val="none" w:sz="0" w:space="0" w:color="auto"/>
      </w:divBdr>
    </w:div>
    <w:div w:id="1677608193">
      <w:bodyDiv w:val="1"/>
      <w:marLeft w:val="0"/>
      <w:marRight w:val="0"/>
      <w:marTop w:val="0"/>
      <w:marBottom w:val="0"/>
      <w:divBdr>
        <w:top w:val="none" w:sz="0" w:space="0" w:color="auto"/>
        <w:left w:val="none" w:sz="0" w:space="0" w:color="auto"/>
        <w:bottom w:val="none" w:sz="0" w:space="0" w:color="auto"/>
        <w:right w:val="none" w:sz="0" w:space="0" w:color="auto"/>
      </w:divBdr>
      <w:divsChild>
        <w:div w:id="274797290">
          <w:marLeft w:val="0"/>
          <w:marRight w:val="0"/>
          <w:marTop w:val="360"/>
          <w:marBottom w:val="0"/>
          <w:divBdr>
            <w:top w:val="none" w:sz="0" w:space="0" w:color="auto"/>
            <w:left w:val="none" w:sz="0" w:space="0" w:color="auto"/>
            <w:bottom w:val="none" w:sz="0" w:space="0" w:color="auto"/>
            <w:right w:val="none" w:sz="0" w:space="0" w:color="auto"/>
          </w:divBdr>
        </w:div>
        <w:div w:id="887306287">
          <w:marLeft w:val="0"/>
          <w:marRight w:val="0"/>
          <w:marTop w:val="330"/>
          <w:marBottom w:val="0"/>
          <w:divBdr>
            <w:top w:val="none" w:sz="0" w:space="0" w:color="auto"/>
            <w:left w:val="none" w:sz="0" w:space="0" w:color="auto"/>
            <w:bottom w:val="none" w:sz="0" w:space="0" w:color="auto"/>
            <w:right w:val="none" w:sz="0" w:space="0" w:color="auto"/>
          </w:divBdr>
          <w:divsChild>
            <w:div w:id="862598799">
              <w:marLeft w:val="0"/>
              <w:marRight w:val="0"/>
              <w:marTop w:val="0"/>
              <w:marBottom w:val="0"/>
              <w:divBdr>
                <w:top w:val="none" w:sz="0" w:space="0" w:color="auto"/>
                <w:left w:val="none" w:sz="0" w:space="0" w:color="auto"/>
                <w:bottom w:val="none" w:sz="0" w:space="0" w:color="auto"/>
                <w:right w:val="none" w:sz="0" w:space="0" w:color="auto"/>
              </w:divBdr>
            </w:div>
          </w:divsChild>
        </w:div>
        <w:div w:id="1845631961">
          <w:marLeft w:val="0"/>
          <w:marRight w:val="0"/>
          <w:marTop w:val="420"/>
          <w:marBottom w:val="0"/>
          <w:divBdr>
            <w:top w:val="none" w:sz="0" w:space="0" w:color="auto"/>
            <w:left w:val="none" w:sz="0" w:space="0" w:color="auto"/>
            <w:bottom w:val="none" w:sz="0" w:space="0" w:color="auto"/>
            <w:right w:val="none" w:sz="0" w:space="0" w:color="auto"/>
          </w:divBdr>
        </w:div>
        <w:div w:id="1394934777">
          <w:marLeft w:val="0"/>
          <w:marRight w:val="0"/>
          <w:marTop w:val="360"/>
          <w:marBottom w:val="0"/>
          <w:divBdr>
            <w:top w:val="none" w:sz="0" w:space="0" w:color="auto"/>
            <w:left w:val="none" w:sz="0" w:space="0" w:color="auto"/>
            <w:bottom w:val="none" w:sz="0" w:space="0" w:color="auto"/>
            <w:right w:val="none" w:sz="0" w:space="0" w:color="auto"/>
          </w:divBdr>
        </w:div>
      </w:divsChild>
    </w:div>
    <w:div w:id="2033140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1223</Words>
  <Characters>6977</Characters>
  <Application>Microsoft Office Word</Application>
  <DocSecurity>0</DocSecurity>
  <Lines>58</Lines>
  <Paragraphs>16</Paragraphs>
  <ScaleCrop>false</ScaleCrop>
  <Company/>
  <LinksUpToDate>false</LinksUpToDate>
  <CharactersWithSpaces>8184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2023-12-24T14:00:00Z</dcterms:created>
  <dcterms:modified xsi:type="dcterms:W3CDTF">2023-12-24T14:00:00Z</dcterms:modified>
</cp:coreProperties>
</file>