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8"/>
        <w:tblpPr w:leftFromText="180" w:rightFromText="180" w:vertAnchor="text" w:tblpX="6487" w:tblpY="1"/>
        <w:tblOverlap w:val="never"/>
        <w:tblW w:w="2035" w:type="dxa"/>
        <w:tblLayout w:type="fixed"/>
        <w:tblLook w:val="04A0" w:firstRow="1" w:lastRow="0" w:firstColumn="1" w:lastColumn="0" w:noHBand="0" w:noVBand="1"/>
      </w:tblPr>
      <w:tblGrid>
        <w:gridCol w:w="2035"/>
      </w:tblGrid>
      <w:tr w:rsidR="00D561CC" w14:paraId="76920375" w14:textId="77777777">
        <w:trPr>
          <w:trHeight w:val="704"/>
        </w:trPr>
        <w:tc>
          <w:tcPr>
            <w:tcW w:w="2035" w:type="dxa"/>
          </w:tcPr>
          <w:p w14:paraId="656F36B1" w14:textId="77777777" w:rsidR="00D561CC" w:rsidRDefault="003E62EA">
            <w:pPr>
              <w:jc w:val="center"/>
              <w:rPr>
                <w:rFonts w:ascii="Times New Roman" w:eastAsia="微软雅黑" w:hAnsi="Times New Roman"/>
                <w:sz w:val="44"/>
                <w:szCs w:val="44"/>
              </w:rPr>
            </w:pPr>
            <w:r>
              <w:rPr>
                <w:rFonts w:ascii="Times New Roman" w:eastAsia="微软雅黑" w:hAnsi="Times New Roman"/>
                <w:sz w:val="44"/>
                <w:szCs w:val="44"/>
              </w:rPr>
              <w:t>成绩</w:t>
            </w:r>
          </w:p>
        </w:tc>
      </w:tr>
      <w:tr w:rsidR="00D561CC" w14:paraId="1D790974" w14:textId="77777777">
        <w:trPr>
          <w:trHeight w:val="1314"/>
        </w:trPr>
        <w:tc>
          <w:tcPr>
            <w:tcW w:w="2035" w:type="dxa"/>
          </w:tcPr>
          <w:p w14:paraId="5A9B9391" w14:textId="77777777" w:rsidR="00D561CC" w:rsidRDefault="00D561CC">
            <w:pPr>
              <w:rPr>
                <w:rFonts w:ascii="Times New Roman" w:eastAsia="微软雅黑" w:hAnsi="Times New Roman"/>
                <w:sz w:val="44"/>
                <w:szCs w:val="44"/>
              </w:rPr>
            </w:pPr>
          </w:p>
        </w:tc>
      </w:tr>
    </w:tbl>
    <w:p w14:paraId="476C7092" w14:textId="77777777" w:rsidR="00D561CC" w:rsidRDefault="00D561CC">
      <w:pPr>
        <w:rPr>
          <w:rFonts w:ascii="Times New Roman" w:hAnsi="Times New Roman"/>
          <w:sz w:val="44"/>
          <w:szCs w:val="44"/>
        </w:rPr>
      </w:pPr>
    </w:p>
    <w:p w14:paraId="26276B2E" w14:textId="77777777" w:rsidR="00D561CC" w:rsidRDefault="00D561CC">
      <w:pPr>
        <w:rPr>
          <w:rFonts w:ascii="Times New Roman" w:hAnsi="Times New Roman"/>
          <w:sz w:val="44"/>
          <w:szCs w:val="44"/>
        </w:rPr>
      </w:pPr>
    </w:p>
    <w:p w14:paraId="51478AE4" w14:textId="77777777" w:rsidR="00D561CC" w:rsidRDefault="00D561CC">
      <w:pPr>
        <w:rPr>
          <w:rFonts w:ascii="Times New Roman" w:hAnsi="Times New Roman"/>
          <w:sz w:val="44"/>
          <w:szCs w:val="44"/>
        </w:rPr>
      </w:pPr>
    </w:p>
    <w:p w14:paraId="40A83C19" w14:textId="77777777" w:rsidR="00D561CC" w:rsidRDefault="00D561CC">
      <w:pPr>
        <w:rPr>
          <w:rFonts w:ascii="Times New Roman" w:hAnsi="Times New Roman"/>
          <w:sz w:val="44"/>
          <w:szCs w:val="44"/>
        </w:rPr>
      </w:pPr>
    </w:p>
    <w:p w14:paraId="11165ACF" w14:textId="77777777" w:rsidR="00D561CC" w:rsidRDefault="003E62EA">
      <w:pPr>
        <w:jc w:val="center"/>
        <w:rPr>
          <w:rFonts w:ascii="Times New Roman" w:hAnsi="Times New Roman"/>
          <w:sz w:val="44"/>
          <w:szCs w:val="44"/>
        </w:rPr>
      </w:pPr>
      <w:r>
        <w:rPr>
          <w:rFonts w:ascii="Times New Roman" w:hAnsi="Times New Roman"/>
          <w:sz w:val="44"/>
          <w:szCs w:val="44"/>
        </w:rPr>
        <w:t>202</w:t>
      </w:r>
      <w:r w:rsidR="007E47CC">
        <w:rPr>
          <w:rFonts w:ascii="Times New Roman" w:hAnsi="Times New Roman" w:hint="eastAsia"/>
          <w:sz w:val="44"/>
          <w:szCs w:val="44"/>
        </w:rPr>
        <w:t>4-2</w:t>
      </w:r>
      <w:r>
        <w:rPr>
          <w:rFonts w:ascii="Times New Roman" w:hAnsi="Times New Roman"/>
          <w:sz w:val="44"/>
          <w:szCs w:val="44"/>
        </w:rPr>
        <w:t>学年学期</w:t>
      </w:r>
    </w:p>
    <w:p w14:paraId="21A674DE" w14:textId="77777777" w:rsidR="00D561CC" w:rsidRDefault="003E62EA">
      <w:pPr>
        <w:jc w:val="center"/>
        <w:rPr>
          <w:rFonts w:ascii="Times New Roman" w:eastAsia="微软雅黑" w:hAnsi="Times New Roman"/>
          <w:b/>
          <w:sz w:val="44"/>
          <w:szCs w:val="44"/>
        </w:rPr>
      </w:pPr>
      <w:r>
        <w:rPr>
          <w:rFonts w:ascii="Times New Roman" w:eastAsia="微软雅黑" w:hAnsi="Times New Roman"/>
          <w:b/>
          <w:sz w:val="44"/>
          <w:szCs w:val="44"/>
        </w:rPr>
        <w:t>《</w:t>
      </w:r>
      <w:r>
        <w:rPr>
          <w:rFonts w:ascii="Times New Roman" w:eastAsia="微软雅黑" w:hAnsi="Times New Roman" w:hint="eastAsia"/>
          <w:b/>
          <w:sz w:val="44"/>
          <w:szCs w:val="44"/>
        </w:rPr>
        <w:t>物联网技术与应用</w:t>
      </w:r>
      <w:r>
        <w:rPr>
          <w:rFonts w:ascii="Times New Roman" w:eastAsia="微软雅黑" w:hAnsi="Times New Roman"/>
          <w:b/>
          <w:sz w:val="44"/>
          <w:szCs w:val="44"/>
        </w:rPr>
        <w:t>》</w:t>
      </w:r>
    </w:p>
    <w:p w14:paraId="09DE2EEF" w14:textId="77777777" w:rsidR="00D561CC" w:rsidRDefault="00D561CC">
      <w:pPr>
        <w:jc w:val="center"/>
        <w:rPr>
          <w:rFonts w:ascii="Times New Roman" w:eastAsia="微软雅黑" w:hAnsi="Times New Roman"/>
          <w:b/>
          <w:sz w:val="44"/>
          <w:szCs w:val="44"/>
        </w:rPr>
      </w:pPr>
    </w:p>
    <w:p w14:paraId="2BBB48D6" w14:textId="77777777" w:rsidR="00D561CC" w:rsidRDefault="003E62EA">
      <w:pPr>
        <w:jc w:val="center"/>
        <w:rPr>
          <w:rFonts w:ascii="Times New Roman" w:eastAsia="微软雅黑" w:hAnsi="Times New Roman"/>
          <w:b/>
          <w:sz w:val="72"/>
          <w:szCs w:val="44"/>
        </w:rPr>
      </w:pPr>
      <w:r>
        <w:rPr>
          <w:rFonts w:ascii="Times New Roman" w:eastAsia="微软雅黑" w:hAnsi="Times New Roman"/>
          <w:b/>
          <w:sz w:val="72"/>
          <w:szCs w:val="44"/>
        </w:rPr>
        <w:t>课程</w:t>
      </w:r>
      <w:r w:rsidR="00A131E5">
        <w:rPr>
          <w:rFonts w:ascii="Times New Roman" w:eastAsia="微软雅黑" w:hAnsi="Times New Roman" w:hint="eastAsia"/>
          <w:b/>
          <w:sz w:val="72"/>
          <w:szCs w:val="44"/>
        </w:rPr>
        <w:t>报告</w:t>
      </w:r>
    </w:p>
    <w:p w14:paraId="4AE6148E" w14:textId="77777777" w:rsidR="00D561CC" w:rsidRDefault="00D561CC">
      <w:pPr>
        <w:jc w:val="center"/>
        <w:rPr>
          <w:rFonts w:ascii="Times New Roman" w:eastAsia="微软雅黑" w:hAnsi="Times New Roman"/>
          <w:b/>
          <w:sz w:val="44"/>
          <w:szCs w:val="44"/>
        </w:rPr>
      </w:pPr>
    </w:p>
    <w:p w14:paraId="77AF6B1E" w14:textId="2665F2E8" w:rsidR="00D561CC" w:rsidRPr="009400C0" w:rsidRDefault="003E62EA" w:rsidP="009400C0">
      <w:pPr>
        <w:pStyle w:val="11"/>
        <w:spacing w:afterLines="100" w:after="312"/>
        <w:ind w:firstLineChars="157" w:firstLine="565"/>
        <w:rPr>
          <w:rFonts w:ascii="Times New Roman" w:eastAsia="微软雅黑" w:hAnsi="Times New Roman" w:hint="eastAsia"/>
          <w:sz w:val="36"/>
          <w:szCs w:val="28"/>
          <w:u w:val="single"/>
        </w:rPr>
      </w:pPr>
      <w:r>
        <w:rPr>
          <w:rFonts w:ascii="Times New Roman" w:eastAsia="微软雅黑" w:hAnsi="Times New Roman"/>
          <w:b/>
          <w:sz w:val="36"/>
          <w:szCs w:val="28"/>
        </w:rPr>
        <w:t>题目：</w:t>
      </w:r>
      <w:r>
        <w:rPr>
          <w:rFonts w:ascii="Times New Roman" w:eastAsia="微软雅黑" w:hAnsi="Times New Roman"/>
          <w:sz w:val="36"/>
          <w:szCs w:val="28"/>
          <w:u w:val="single"/>
        </w:rPr>
        <w:t xml:space="preserve"> </w:t>
      </w:r>
      <w:bookmarkStart w:id="0" w:name="OLE_LINK2"/>
      <w:r w:rsidR="009400C0" w:rsidRPr="009400C0">
        <w:rPr>
          <w:rFonts w:ascii="Times New Roman" w:eastAsia="微软雅黑" w:hAnsi="Times New Roman" w:hint="eastAsia"/>
          <w:sz w:val="36"/>
          <w:szCs w:val="28"/>
          <w:u w:val="single"/>
        </w:rPr>
        <w:t>物联网</w:t>
      </w:r>
      <w:r w:rsidR="009400C0">
        <w:rPr>
          <w:rFonts w:ascii="Times New Roman" w:eastAsia="微软雅黑" w:hAnsi="Times New Roman" w:hint="eastAsia"/>
          <w:sz w:val="36"/>
          <w:szCs w:val="28"/>
          <w:u w:val="single"/>
        </w:rPr>
        <w:t>赋能低空经济</w:t>
      </w:r>
      <w:r w:rsidR="009400C0">
        <w:rPr>
          <w:rFonts w:ascii="Times New Roman" w:eastAsia="微软雅黑" w:hAnsi="Times New Roman" w:hint="eastAsia"/>
          <w:sz w:val="36"/>
          <w:szCs w:val="28"/>
          <w:u w:val="single"/>
        </w:rPr>
        <w:t>-</w:t>
      </w:r>
      <w:r w:rsidR="009400C0" w:rsidRPr="009400C0">
        <w:rPr>
          <w:rFonts w:ascii="Times New Roman" w:eastAsia="微软雅黑" w:hAnsi="Times New Roman" w:hint="eastAsia"/>
          <w:sz w:val="36"/>
          <w:szCs w:val="28"/>
          <w:u w:val="single"/>
        </w:rPr>
        <w:t>技术架构与应用创新</w:t>
      </w:r>
      <w:bookmarkEnd w:id="0"/>
    </w:p>
    <w:p w14:paraId="1FAD4E71" w14:textId="5D9F0BE0" w:rsidR="00D561CC" w:rsidRDefault="003E62EA">
      <w:pPr>
        <w:spacing w:afterLines="100" w:after="312"/>
        <w:ind w:firstLineChars="157" w:firstLine="565"/>
        <w:rPr>
          <w:rFonts w:ascii="Times New Roman" w:eastAsia="微软雅黑" w:hAnsi="Times New Roman"/>
          <w:b/>
          <w:sz w:val="36"/>
          <w:szCs w:val="28"/>
          <w:u w:val="double"/>
        </w:rPr>
      </w:pPr>
      <w:r>
        <w:rPr>
          <w:rFonts w:ascii="Times New Roman" w:eastAsia="微软雅黑" w:hAnsi="Times New Roman"/>
          <w:b/>
          <w:sz w:val="36"/>
          <w:szCs w:val="28"/>
        </w:rPr>
        <w:t>姓名：</w:t>
      </w:r>
      <w:r>
        <w:rPr>
          <w:rFonts w:ascii="Times New Roman" w:eastAsia="微软雅黑" w:hAnsi="Times New Roman"/>
          <w:sz w:val="36"/>
          <w:szCs w:val="28"/>
          <w:u w:val="single"/>
        </w:rPr>
        <w:t xml:space="preserve"> </w:t>
      </w:r>
      <w:r w:rsidR="009400C0">
        <w:rPr>
          <w:rFonts w:ascii="Times New Roman" w:eastAsia="微软雅黑" w:hAnsi="Times New Roman" w:hint="eastAsia"/>
          <w:sz w:val="36"/>
          <w:szCs w:val="28"/>
          <w:u w:val="single"/>
        </w:rPr>
        <w:t xml:space="preserve">            </w:t>
      </w:r>
      <w:r w:rsidR="009400C0">
        <w:rPr>
          <w:rFonts w:ascii="Times New Roman" w:eastAsia="微软雅黑" w:hAnsi="Times New Roman" w:hint="eastAsia"/>
          <w:sz w:val="36"/>
          <w:szCs w:val="28"/>
          <w:u w:val="single"/>
        </w:rPr>
        <w:t>蔡思远</w:t>
      </w:r>
      <w:r w:rsidR="009400C0">
        <w:rPr>
          <w:rFonts w:ascii="Times New Roman" w:eastAsia="微软雅黑" w:hAnsi="Times New Roman" w:hint="eastAsia"/>
          <w:sz w:val="36"/>
          <w:szCs w:val="28"/>
          <w:u w:val="single"/>
        </w:rPr>
        <w:t xml:space="preserve"> / </w:t>
      </w:r>
      <w:r w:rsidR="009400C0">
        <w:rPr>
          <w:rFonts w:ascii="Times New Roman" w:eastAsia="微软雅黑" w:hAnsi="Times New Roman" w:hint="eastAsia"/>
          <w:sz w:val="36"/>
          <w:szCs w:val="28"/>
          <w:u w:val="single"/>
        </w:rPr>
        <w:t>林杰</w:t>
      </w:r>
      <w:r>
        <w:rPr>
          <w:rFonts w:ascii="Times New Roman" w:eastAsia="微软雅黑" w:hAnsi="Times New Roman" w:hint="eastAsia"/>
          <w:sz w:val="36"/>
          <w:szCs w:val="28"/>
          <w:u w:val="single"/>
        </w:rPr>
        <w:t xml:space="preserve"> </w:t>
      </w:r>
      <w:r w:rsidR="009400C0">
        <w:rPr>
          <w:rFonts w:ascii="Times New Roman" w:eastAsia="微软雅黑" w:hAnsi="Times New Roman" w:hint="eastAsia"/>
          <w:sz w:val="36"/>
          <w:szCs w:val="28"/>
          <w:u w:val="single"/>
        </w:rPr>
        <w:t xml:space="preserve">  </w:t>
      </w:r>
      <w:r>
        <w:rPr>
          <w:rFonts w:ascii="Times New Roman" w:eastAsia="微软雅黑" w:hAnsi="Times New Roman"/>
          <w:sz w:val="36"/>
          <w:szCs w:val="28"/>
          <w:u w:val="single"/>
        </w:rPr>
        <w:t xml:space="preserve">         </w:t>
      </w:r>
      <w:r>
        <w:rPr>
          <w:rFonts w:ascii="Times New Roman" w:eastAsia="微软雅黑" w:hAnsi="Times New Roman"/>
          <w:color w:val="FFFFFF" w:themeColor="background1"/>
          <w:sz w:val="36"/>
          <w:szCs w:val="28"/>
          <w:u w:val="single"/>
        </w:rPr>
        <w:t>.</w:t>
      </w:r>
    </w:p>
    <w:p w14:paraId="56A71825" w14:textId="6CC31535" w:rsidR="00D561CC" w:rsidRDefault="003E62EA">
      <w:pPr>
        <w:spacing w:afterLines="100" w:after="312"/>
        <w:ind w:firstLineChars="157" w:firstLine="565"/>
        <w:rPr>
          <w:rFonts w:ascii="Times New Roman" w:eastAsia="微软雅黑" w:hAnsi="Times New Roman"/>
          <w:b/>
          <w:sz w:val="36"/>
          <w:szCs w:val="28"/>
        </w:rPr>
      </w:pPr>
      <w:r>
        <w:rPr>
          <w:rFonts w:ascii="Times New Roman" w:eastAsia="微软雅黑" w:hAnsi="Times New Roman" w:hint="eastAsia"/>
          <w:b/>
          <w:sz w:val="36"/>
          <w:szCs w:val="28"/>
        </w:rPr>
        <w:t>专业</w:t>
      </w:r>
      <w:r>
        <w:rPr>
          <w:rFonts w:ascii="Times New Roman" w:eastAsia="微软雅黑" w:hAnsi="Times New Roman"/>
          <w:b/>
          <w:sz w:val="36"/>
          <w:szCs w:val="28"/>
        </w:rPr>
        <w:t>：</w:t>
      </w:r>
      <w:r>
        <w:rPr>
          <w:rFonts w:ascii="Times New Roman" w:eastAsia="微软雅黑" w:hAnsi="Times New Roman"/>
          <w:sz w:val="36"/>
          <w:szCs w:val="28"/>
          <w:u w:val="single"/>
        </w:rPr>
        <w:t xml:space="preserve"> </w:t>
      </w:r>
      <w:r w:rsidR="009400C0">
        <w:rPr>
          <w:rFonts w:ascii="Times New Roman" w:eastAsia="微软雅黑" w:hAnsi="Times New Roman" w:hint="eastAsia"/>
          <w:sz w:val="36"/>
          <w:szCs w:val="28"/>
          <w:u w:val="single"/>
        </w:rPr>
        <w:t xml:space="preserve">             </w:t>
      </w:r>
      <w:r w:rsidR="009400C0">
        <w:rPr>
          <w:rFonts w:ascii="Times New Roman" w:eastAsia="微软雅黑" w:hAnsi="Times New Roman" w:hint="eastAsia"/>
          <w:sz w:val="36"/>
          <w:szCs w:val="28"/>
          <w:u w:val="single"/>
        </w:rPr>
        <w:t>交通工程</w:t>
      </w:r>
      <w:r>
        <w:rPr>
          <w:rFonts w:ascii="Times New Roman" w:eastAsia="微软雅黑" w:hAnsi="Times New Roman"/>
          <w:sz w:val="36"/>
          <w:szCs w:val="28"/>
          <w:u w:val="single"/>
        </w:rPr>
        <w:t xml:space="preserve">                </w:t>
      </w:r>
      <w:r>
        <w:rPr>
          <w:rFonts w:ascii="Times New Roman" w:eastAsia="微软雅黑" w:hAnsi="Times New Roman"/>
          <w:color w:val="FFFFFF" w:themeColor="background1"/>
          <w:sz w:val="36"/>
          <w:szCs w:val="28"/>
          <w:u w:val="single"/>
        </w:rPr>
        <w:t>.</w:t>
      </w:r>
    </w:p>
    <w:p w14:paraId="63562E23" w14:textId="7D7CFAF9" w:rsidR="00D561CC" w:rsidRDefault="003E62EA">
      <w:pPr>
        <w:spacing w:afterLines="100" w:after="312"/>
        <w:ind w:firstLineChars="157" w:firstLine="565"/>
        <w:rPr>
          <w:rFonts w:ascii="Times New Roman" w:eastAsia="微软雅黑" w:hAnsi="Times New Roman"/>
          <w:b/>
          <w:sz w:val="36"/>
          <w:szCs w:val="28"/>
          <w:u w:val="single"/>
        </w:rPr>
      </w:pPr>
      <w:r>
        <w:rPr>
          <w:rFonts w:ascii="Times New Roman" w:eastAsia="微软雅黑" w:hAnsi="Times New Roman" w:hint="eastAsia"/>
          <w:b/>
          <w:sz w:val="36"/>
          <w:szCs w:val="28"/>
        </w:rPr>
        <w:t>学号</w:t>
      </w:r>
      <w:r>
        <w:rPr>
          <w:rFonts w:ascii="Times New Roman" w:eastAsia="微软雅黑" w:hAnsi="Times New Roman"/>
          <w:b/>
          <w:sz w:val="36"/>
          <w:szCs w:val="28"/>
        </w:rPr>
        <w:t>：</w:t>
      </w:r>
      <w:r>
        <w:rPr>
          <w:rFonts w:ascii="Times New Roman" w:eastAsia="微软雅黑" w:hAnsi="Times New Roman"/>
          <w:sz w:val="36"/>
          <w:szCs w:val="28"/>
          <w:u w:val="single"/>
        </w:rPr>
        <w:t xml:space="preserve"> </w:t>
      </w:r>
      <w:r w:rsidR="009400C0">
        <w:rPr>
          <w:rFonts w:ascii="Times New Roman" w:eastAsia="微软雅黑" w:hAnsi="Times New Roman" w:hint="eastAsia"/>
          <w:sz w:val="36"/>
          <w:szCs w:val="28"/>
          <w:u w:val="single"/>
        </w:rPr>
        <w:t xml:space="preserve">          22321002 / </w:t>
      </w:r>
      <w:r w:rsidR="009400C0" w:rsidRPr="009400C0">
        <w:rPr>
          <w:rFonts w:ascii="Times New Roman" w:eastAsia="微软雅黑" w:hAnsi="Times New Roman"/>
          <w:sz w:val="36"/>
          <w:szCs w:val="28"/>
          <w:u w:val="single"/>
        </w:rPr>
        <w:t>22324021</w:t>
      </w:r>
      <w:r>
        <w:rPr>
          <w:rFonts w:ascii="Times New Roman" w:eastAsia="微软雅黑" w:hAnsi="Times New Roman"/>
          <w:sz w:val="36"/>
          <w:szCs w:val="28"/>
          <w:u w:val="single"/>
        </w:rPr>
        <w:t xml:space="preserve"> </w:t>
      </w:r>
      <w:r w:rsidR="009400C0">
        <w:rPr>
          <w:rFonts w:ascii="Times New Roman" w:eastAsia="微软雅黑" w:hAnsi="Times New Roman" w:hint="eastAsia"/>
          <w:sz w:val="36"/>
          <w:szCs w:val="28"/>
          <w:u w:val="single"/>
        </w:rPr>
        <w:t xml:space="preserve">      </w:t>
      </w:r>
      <w:r>
        <w:rPr>
          <w:rFonts w:ascii="Times New Roman" w:eastAsia="微软雅黑" w:hAnsi="Times New Roman"/>
          <w:sz w:val="36"/>
          <w:szCs w:val="28"/>
          <w:u w:val="single"/>
        </w:rPr>
        <w:t xml:space="preserve">   </w:t>
      </w:r>
      <w:r>
        <w:rPr>
          <w:rFonts w:ascii="Times New Roman" w:eastAsia="微软雅黑" w:hAnsi="Times New Roman"/>
          <w:color w:val="FFFFFF" w:themeColor="background1"/>
          <w:sz w:val="36"/>
          <w:szCs w:val="28"/>
          <w:u w:val="single"/>
        </w:rPr>
        <w:t>.</w:t>
      </w:r>
    </w:p>
    <w:p w14:paraId="7C34E7BA" w14:textId="77777777" w:rsidR="00D561CC" w:rsidRDefault="00D561CC">
      <w:pPr>
        <w:jc w:val="left"/>
        <w:rPr>
          <w:rFonts w:ascii="Times New Roman" w:hAnsi="Times New Roman"/>
          <w:b/>
          <w:color w:val="FF0000"/>
          <w:sz w:val="36"/>
          <w:szCs w:val="36"/>
        </w:rPr>
      </w:pPr>
    </w:p>
    <w:p w14:paraId="14AAC3CF" w14:textId="77777777" w:rsidR="00D561CC" w:rsidRDefault="00D561CC">
      <w:pPr>
        <w:jc w:val="left"/>
        <w:rPr>
          <w:rFonts w:ascii="Times New Roman" w:hAnsi="Times New Roman"/>
          <w:b/>
          <w:color w:val="FF0000"/>
          <w:sz w:val="36"/>
          <w:szCs w:val="36"/>
        </w:rPr>
      </w:pPr>
    </w:p>
    <w:p w14:paraId="76268BA0" w14:textId="77777777" w:rsidR="00D561CC" w:rsidRDefault="003E62EA">
      <w:pPr>
        <w:jc w:val="center"/>
        <w:rPr>
          <w:rFonts w:ascii="Times New Roman" w:eastAsia="微软雅黑" w:hAnsi="Times New Roman"/>
          <w:b/>
          <w:sz w:val="36"/>
          <w:szCs w:val="36"/>
        </w:rPr>
      </w:pPr>
      <w:r>
        <w:rPr>
          <w:rFonts w:ascii="Times New Roman" w:eastAsia="微软雅黑" w:hAnsi="Times New Roman"/>
          <w:b/>
          <w:sz w:val="36"/>
          <w:szCs w:val="36"/>
        </w:rPr>
        <w:t>202</w:t>
      </w:r>
      <w:r w:rsidR="007E47CC">
        <w:rPr>
          <w:rFonts w:ascii="Times New Roman" w:eastAsia="微软雅黑" w:hAnsi="Times New Roman" w:hint="eastAsia"/>
          <w:b/>
          <w:sz w:val="36"/>
          <w:szCs w:val="36"/>
        </w:rPr>
        <w:t>5</w:t>
      </w:r>
      <w:r>
        <w:rPr>
          <w:rFonts w:ascii="Times New Roman" w:eastAsia="微软雅黑" w:hAnsi="Times New Roman"/>
          <w:b/>
          <w:sz w:val="36"/>
          <w:szCs w:val="36"/>
        </w:rPr>
        <w:t>年</w:t>
      </w:r>
      <w:r w:rsidR="007E47CC">
        <w:rPr>
          <w:rFonts w:ascii="Times New Roman" w:eastAsia="微软雅黑" w:hAnsi="Times New Roman" w:hint="eastAsia"/>
          <w:b/>
          <w:sz w:val="36"/>
          <w:szCs w:val="36"/>
        </w:rPr>
        <w:t>5</w:t>
      </w:r>
      <w:r>
        <w:rPr>
          <w:rFonts w:ascii="Times New Roman" w:eastAsia="微软雅黑" w:hAnsi="Times New Roman"/>
          <w:b/>
          <w:sz w:val="36"/>
          <w:szCs w:val="36"/>
        </w:rPr>
        <w:t>月</w:t>
      </w:r>
      <w:r>
        <w:rPr>
          <w:rFonts w:ascii="Times New Roman" w:eastAsia="微软雅黑" w:hAnsi="Times New Roman" w:hint="eastAsia"/>
          <w:b/>
          <w:sz w:val="36"/>
          <w:szCs w:val="36"/>
        </w:rPr>
        <w:t>制</w:t>
      </w:r>
    </w:p>
    <w:p w14:paraId="3FC77881" w14:textId="77777777" w:rsidR="00D561CC" w:rsidRDefault="003E62EA">
      <w:pPr>
        <w:jc w:val="center"/>
        <w:rPr>
          <w:rFonts w:ascii="Times New Roman" w:eastAsia="微软雅黑" w:hAnsi="Times New Roman"/>
          <w:b/>
          <w:sz w:val="36"/>
          <w:szCs w:val="36"/>
        </w:rPr>
      </w:pPr>
      <w:r>
        <w:rPr>
          <w:rFonts w:ascii="Times New Roman" w:eastAsia="微软雅黑" w:hAnsi="Times New Roman"/>
          <w:b/>
          <w:sz w:val="36"/>
          <w:szCs w:val="36"/>
        </w:rPr>
        <w:br w:type="page"/>
      </w:r>
    </w:p>
    <w:p w14:paraId="6266BE9C" w14:textId="77777777" w:rsidR="00D561CC" w:rsidRDefault="00D561CC">
      <w:pPr>
        <w:jc w:val="center"/>
        <w:rPr>
          <w:rFonts w:ascii="Times New Roman" w:eastAsia="微软雅黑" w:hAnsi="Times New Roman"/>
          <w:b/>
          <w:sz w:val="30"/>
          <w:szCs w:val="30"/>
        </w:rPr>
      </w:pPr>
    </w:p>
    <w:p w14:paraId="1AAB4708" w14:textId="77777777" w:rsidR="00D561CC" w:rsidRPr="007E47CC" w:rsidRDefault="003E62EA">
      <w:pPr>
        <w:jc w:val="center"/>
        <w:rPr>
          <w:rFonts w:ascii="Times New Roman" w:eastAsia="微软雅黑" w:hAnsi="Times New Roman"/>
          <w:b/>
          <w:sz w:val="36"/>
          <w:szCs w:val="36"/>
        </w:rPr>
      </w:pPr>
      <w:r w:rsidRPr="007E47CC">
        <w:rPr>
          <w:rFonts w:ascii="Times New Roman" w:eastAsia="微软雅黑" w:hAnsi="Times New Roman"/>
          <w:b/>
          <w:sz w:val="36"/>
          <w:szCs w:val="36"/>
        </w:rPr>
        <w:t>课程论文评分表</w:t>
      </w:r>
    </w:p>
    <w:p w14:paraId="37D0C803" w14:textId="77777777" w:rsidR="00D561CC" w:rsidRDefault="00D561CC">
      <w:pPr>
        <w:rPr>
          <w:rFonts w:ascii="Times New Roman" w:eastAsia="微软雅黑" w:hAnsi="Times New Roman"/>
          <w:sz w:val="28"/>
          <w:szCs w:val="30"/>
        </w:rPr>
      </w:pPr>
    </w:p>
    <w:p w14:paraId="5F95E737" w14:textId="7CFED2A9" w:rsidR="00D561CC" w:rsidRDefault="003E62EA">
      <w:pPr>
        <w:rPr>
          <w:rFonts w:ascii="Times New Roman" w:eastAsia="微软雅黑" w:hAnsi="Times New Roman"/>
          <w:sz w:val="28"/>
          <w:szCs w:val="30"/>
        </w:rPr>
      </w:pPr>
      <w:r>
        <w:rPr>
          <w:rFonts w:ascii="Times New Roman" w:eastAsia="微软雅黑" w:hAnsi="Times New Roman"/>
          <w:sz w:val="28"/>
          <w:szCs w:val="30"/>
        </w:rPr>
        <w:t>姓名：</w:t>
      </w:r>
      <w:r>
        <w:rPr>
          <w:rFonts w:ascii="Times New Roman" w:eastAsia="微软雅黑" w:hAnsi="Times New Roman"/>
          <w:sz w:val="28"/>
          <w:szCs w:val="30"/>
        </w:rPr>
        <w:t>__</w:t>
      </w:r>
      <w:r w:rsidR="009400C0">
        <w:rPr>
          <w:rFonts w:ascii="Times New Roman" w:eastAsia="微软雅黑" w:hAnsi="Times New Roman" w:hint="eastAsia"/>
          <w:sz w:val="28"/>
          <w:szCs w:val="30"/>
        </w:rPr>
        <w:t>蔡思远</w:t>
      </w:r>
      <w:r w:rsidR="009400C0">
        <w:rPr>
          <w:rFonts w:ascii="Times New Roman" w:eastAsia="微软雅黑" w:hAnsi="Times New Roman" w:hint="eastAsia"/>
          <w:sz w:val="28"/>
          <w:szCs w:val="30"/>
        </w:rPr>
        <w:t>/</w:t>
      </w:r>
      <w:r w:rsidR="009400C0">
        <w:rPr>
          <w:rFonts w:ascii="Times New Roman" w:eastAsia="微软雅黑" w:hAnsi="Times New Roman" w:hint="eastAsia"/>
          <w:sz w:val="28"/>
          <w:szCs w:val="30"/>
        </w:rPr>
        <w:t>林杰</w:t>
      </w:r>
      <w:r>
        <w:rPr>
          <w:rFonts w:ascii="Times New Roman" w:eastAsia="微软雅黑" w:hAnsi="Times New Roman"/>
          <w:sz w:val="28"/>
          <w:szCs w:val="30"/>
        </w:rPr>
        <w:t>__</w:t>
      </w:r>
      <w:r>
        <w:rPr>
          <w:rFonts w:ascii="Times New Roman" w:eastAsia="微软雅黑" w:hAnsi="Times New Roman"/>
          <w:sz w:val="28"/>
          <w:szCs w:val="30"/>
        </w:rPr>
        <w:t>学号：</w:t>
      </w:r>
      <w:r>
        <w:rPr>
          <w:rFonts w:ascii="Times New Roman" w:eastAsia="微软雅黑" w:hAnsi="Times New Roman"/>
          <w:sz w:val="28"/>
          <w:szCs w:val="30"/>
        </w:rPr>
        <w:t>__</w:t>
      </w:r>
      <w:r w:rsidR="009400C0">
        <w:rPr>
          <w:rFonts w:ascii="Times New Roman" w:eastAsia="微软雅黑" w:hAnsi="Times New Roman" w:hint="eastAsia"/>
          <w:sz w:val="28"/>
          <w:szCs w:val="30"/>
        </w:rPr>
        <w:t>22321002/</w:t>
      </w:r>
      <w:r w:rsidR="009400C0" w:rsidRPr="009400C0">
        <w:rPr>
          <w:rFonts w:ascii="Times New Roman" w:eastAsia="微软雅黑" w:hAnsi="Times New Roman"/>
          <w:sz w:val="28"/>
          <w:szCs w:val="30"/>
        </w:rPr>
        <w:t>22324021</w:t>
      </w:r>
      <w:r>
        <w:rPr>
          <w:rFonts w:ascii="Times New Roman" w:eastAsia="微软雅黑" w:hAnsi="Times New Roman"/>
          <w:sz w:val="28"/>
          <w:szCs w:val="30"/>
        </w:rPr>
        <w:t>___</w:t>
      </w:r>
      <w:r>
        <w:rPr>
          <w:rFonts w:ascii="Times New Roman" w:eastAsia="微软雅黑" w:hAnsi="Times New Roman"/>
          <w:sz w:val="28"/>
          <w:szCs w:val="30"/>
        </w:rPr>
        <w:t>成绩：</w:t>
      </w:r>
      <w:r>
        <w:rPr>
          <w:rFonts w:ascii="Times New Roman" w:eastAsia="微软雅黑" w:hAnsi="Times New Roman"/>
          <w:sz w:val="28"/>
          <w:szCs w:val="30"/>
        </w:rPr>
        <w:t>___________</w:t>
      </w:r>
    </w:p>
    <w:p w14:paraId="14D417CD" w14:textId="77777777" w:rsidR="00D561CC" w:rsidRDefault="00D561CC">
      <w:pPr>
        <w:rPr>
          <w:rFonts w:ascii="Times New Roman" w:eastAsia="微软雅黑" w:hAnsi="Times New Roman"/>
          <w:sz w:val="28"/>
          <w:szCs w:val="30"/>
        </w:rPr>
      </w:pPr>
    </w:p>
    <w:p w14:paraId="27A1DFC0" w14:textId="3C8C276C" w:rsidR="00D561CC" w:rsidRDefault="003E62EA">
      <w:pPr>
        <w:rPr>
          <w:rFonts w:ascii="Times New Roman" w:eastAsia="微软雅黑" w:hAnsi="Times New Roman"/>
          <w:sz w:val="28"/>
          <w:szCs w:val="30"/>
        </w:rPr>
      </w:pPr>
      <w:r>
        <w:rPr>
          <w:rFonts w:ascii="Times New Roman" w:eastAsia="微软雅黑" w:hAnsi="Times New Roman"/>
          <w:sz w:val="28"/>
          <w:szCs w:val="30"/>
        </w:rPr>
        <w:t>论文题目：</w:t>
      </w:r>
      <w:r>
        <w:rPr>
          <w:rFonts w:ascii="Times New Roman" w:eastAsia="微软雅黑" w:hAnsi="Times New Roman"/>
          <w:sz w:val="28"/>
          <w:szCs w:val="30"/>
        </w:rPr>
        <w:t>_</w:t>
      </w:r>
      <w:r w:rsidR="009400C0" w:rsidRPr="009400C0">
        <w:rPr>
          <w:rFonts w:ascii="Times New Roman" w:eastAsia="微软雅黑" w:hAnsi="Times New Roman" w:hint="eastAsia"/>
          <w:sz w:val="28"/>
          <w:szCs w:val="30"/>
        </w:rPr>
        <w:t>物联网赋能低空经济</w:t>
      </w:r>
      <w:r w:rsidR="009400C0" w:rsidRPr="009400C0">
        <w:rPr>
          <w:rFonts w:ascii="Times New Roman" w:eastAsia="微软雅黑" w:hAnsi="Times New Roman" w:hint="eastAsia"/>
          <w:sz w:val="28"/>
          <w:szCs w:val="30"/>
        </w:rPr>
        <w:t>-</w:t>
      </w:r>
      <w:r w:rsidR="009400C0" w:rsidRPr="009400C0">
        <w:rPr>
          <w:rFonts w:ascii="Times New Roman" w:eastAsia="微软雅黑" w:hAnsi="Times New Roman" w:hint="eastAsia"/>
          <w:sz w:val="28"/>
          <w:szCs w:val="30"/>
        </w:rPr>
        <w:t>技术架构与应用创新</w:t>
      </w:r>
      <w:r>
        <w:rPr>
          <w:rFonts w:ascii="Times New Roman" w:eastAsia="微软雅黑" w:hAnsi="Times New Roman"/>
          <w:sz w:val="28"/>
          <w:szCs w:val="30"/>
        </w:rPr>
        <w:t>_____________</w:t>
      </w:r>
    </w:p>
    <w:p w14:paraId="08119F25" w14:textId="77777777" w:rsidR="00D561CC" w:rsidRDefault="003E62EA">
      <w:pPr>
        <w:rPr>
          <w:rFonts w:ascii="Times New Roman" w:eastAsia="微软雅黑" w:hAnsi="Times New Roman"/>
          <w:sz w:val="28"/>
          <w:szCs w:val="30"/>
        </w:rPr>
      </w:pPr>
      <w:r>
        <w:rPr>
          <w:rFonts w:ascii="Times New Roman" w:eastAsia="微软雅黑" w:hAnsi="Times New Roman"/>
          <w:sz w:val="28"/>
          <w:szCs w:val="30"/>
        </w:rPr>
        <w:t>评分要点：</w:t>
      </w:r>
    </w:p>
    <w:p w14:paraId="2713127A" w14:textId="77777777" w:rsidR="00D561CC" w:rsidRDefault="003E62EA">
      <w:pPr>
        <w:rPr>
          <w:rFonts w:ascii="Times New Roman" w:eastAsia="微软雅黑" w:hAnsi="Times New Roman"/>
          <w:sz w:val="28"/>
          <w:szCs w:val="30"/>
        </w:rPr>
      </w:pPr>
      <w:r>
        <w:rPr>
          <w:rFonts w:ascii="Times New Roman" w:eastAsia="微软雅黑" w:hAnsi="Times New Roman"/>
          <w:sz w:val="28"/>
          <w:szCs w:val="30"/>
        </w:rPr>
        <w:t>1</w:t>
      </w:r>
      <w:r>
        <w:rPr>
          <w:rFonts w:ascii="Times New Roman" w:eastAsia="微软雅黑" w:hAnsi="Times New Roman"/>
          <w:sz w:val="28"/>
          <w:szCs w:val="30"/>
        </w:rPr>
        <w:t>、（满分</w:t>
      </w:r>
      <w:r>
        <w:rPr>
          <w:rFonts w:ascii="Times New Roman" w:eastAsia="微软雅黑" w:hAnsi="Times New Roman"/>
          <w:sz w:val="28"/>
          <w:szCs w:val="30"/>
        </w:rPr>
        <w:t>10</w:t>
      </w:r>
      <w:r>
        <w:rPr>
          <w:rFonts w:ascii="Times New Roman" w:eastAsia="微软雅黑" w:hAnsi="Times New Roman"/>
          <w:sz w:val="28"/>
          <w:szCs w:val="30"/>
        </w:rPr>
        <w:t>分）论文阶段报告情况。（</w:t>
      </w:r>
      <w:r>
        <w:rPr>
          <w:rFonts w:ascii="Times New Roman" w:eastAsia="微软雅黑" w:hAnsi="Times New Roman"/>
          <w:sz w:val="28"/>
          <w:szCs w:val="30"/>
        </w:rPr>
        <w:t xml:space="preserve">        </w:t>
      </w:r>
      <w:r>
        <w:rPr>
          <w:rFonts w:ascii="Times New Roman" w:eastAsia="微软雅黑" w:hAnsi="Times New Roman"/>
          <w:sz w:val="28"/>
          <w:szCs w:val="30"/>
        </w:rPr>
        <w:t>）</w:t>
      </w:r>
    </w:p>
    <w:p w14:paraId="21B8A977" w14:textId="77777777" w:rsidR="00D561CC" w:rsidRDefault="003E62EA">
      <w:pPr>
        <w:rPr>
          <w:rFonts w:ascii="Times New Roman" w:eastAsia="微软雅黑" w:hAnsi="Times New Roman"/>
          <w:sz w:val="28"/>
          <w:szCs w:val="30"/>
        </w:rPr>
      </w:pPr>
      <w:r>
        <w:rPr>
          <w:rFonts w:ascii="Times New Roman" w:eastAsia="微软雅黑" w:hAnsi="Times New Roman"/>
          <w:sz w:val="28"/>
          <w:szCs w:val="30"/>
        </w:rPr>
        <w:t>2</w:t>
      </w:r>
      <w:r>
        <w:rPr>
          <w:rFonts w:ascii="Times New Roman" w:eastAsia="微软雅黑" w:hAnsi="Times New Roman"/>
          <w:sz w:val="28"/>
          <w:szCs w:val="30"/>
        </w:rPr>
        <w:t>、（满分</w:t>
      </w:r>
      <w:r>
        <w:rPr>
          <w:rFonts w:ascii="Times New Roman" w:eastAsia="微软雅黑" w:hAnsi="Times New Roman"/>
          <w:sz w:val="28"/>
          <w:szCs w:val="30"/>
        </w:rPr>
        <w:t>20</w:t>
      </w:r>
      <w:r>
        <w:rPr>
          <w:rFonts w:ascii="Times New Roman" w:eastAsia="微软雅黑" w:hAnsi="Times New Roman"/>
          <w:sz w:val="28"/>
          <w:szCs w:val="30"/>
        </w:rPr>
        <w:t>分）论文完整性。（</w:t>
      </w:r>
      <w:r>
        <w:rPr>
          <w:rFonts w:ascii="Times New Roman" w:eastAsia="微软雅黑" w:hAnsi="Times New Roman"/>
          <w:sz w:val="28"/>
          <w:szCs w:val="30"/>
        </w:rPr>
        <w:t xml:space="preserve">        </w:t>
      </w:r>
      <w:r>
        <w:rPr>
          <w:rFonts w:ascii="Times New Roman" w:eastAsia="微软雅黑" w:hAnsi="Times New Roman"/>
          <w:sz w:val="28"/>
          <w:szCs w:val="30"/>
        </w:rPr>
        <w:t>）</w:t>
      </w:r>
    </w:p>
    <w:p w14:paraId="4449F739" w14:textId="77777777" w:rsidR="00D561CC" w:rsidRDefault="003E62EA">
      <w:pPr>
        <w:rPr>
          <w:rFonts w:ascii="Times New Roman" w:eastAsia="微软雅黑" w:hAnsi="Times New Roman"/>
          <w:sz w:val="28"/>
          <w:szCs w:val="30"/>
        </w:rPr>
      </w:pPr>
      <w:r>
        <w:rPr>
          <w:rFonts w:ascii="Times New Roman" w:eastAsia="微软雅黑" w:hAnsi="Times New Roman"/>
          <w:sz w:val="28"/>
          <w:szCs w:val="30"/>
        </w:rPr>
        <w:t>3</w:t>
      </w:r>
      <w:r>
        <w:rPr>
          <w:rFonts w:ascii="Times New Roman" w:eastAsia="微软雅黑" w:hAnsi="Times New Roman"/>
          <w:sz w:val="28"/>
          <w:szCs w:val="30"/>
        </w:rPr>
        <w:t>、（满分</w:t>
      </w:r>
      <w:r>
        <w:rPr>
          <w:rFonts w:ascii="Times New Roman" w:eastAsia="微软雅黑" w:hAnsi="Times New Roman"/>
          <w:sz w:val="28"/>
          <w:szCs w:val="30"/>
        </w:rPr>
        <w:t>20</w:t>
      </w:r>
      <w:r>
        <w:rPr>
          <w:rFonts w:ascii="Times New Roman" w:eastAsia="微软雅黑" w:hAnsi="Times New Roman"/>
          <w:sz w:val="28"/>
          <w:szCs w:val="30"/>
        </w:rPr>
        <w:t>分）论文逻辑性。（</w:t>
      </w:r>
      <w:r>
        <w:rPr>
          <w:rFonts w:ascii="Times New Roman" w:eastAsia="微软雅黑" w:hAnsi="Times New Roman"/>
          <w:sz w:val="28"/>
          <w:szCs w:val="30"/>
        </w:rPr>
        <w:t xml:space="preserve">        </w:t>
      </w:r>
      <w:r>
        <w:rPr>
          <w:rFonts w:ascii="Times New Roman" w:eastAsia="微软雅黑" w:hAnsi="Times New Roman"/>
          <w:sz w:val="28"/>
          <w:szCs w:val="30"/>
        </w:rPr>
        <w:t>）</w:t>
      </w:r>
    </w:p>
    <w:p w14:paraId="649E1A00" w14:textId="77777777" w:rsidR="00D561CC" w:rsidRDefault="003E62EA">
      <w:pPr>
        <w:rPr>
          <w:rFonts w:ascii="Times New Roman" w:eastAsia="微软雅黑" w:hAnsi="Times New Roman"/>
          <w:sz w:val="28"/>
          <w:szCs w:val="30"/>
        </w:rPr>
      </w:pPr>
      <w:r>
        <w:rPr>
          <w:rFonts w:ascii="Times New Roman" w:eastAsia="微软雅黑" w:hAnsi="Times New Roman"/>
          <w:sz w:val="28"/>
          <w:szCs w:val="30"/>
        </w:rPr>
        <w:t>4</w:t>
      </w:r>
      <w:r>
        <w:rPr>
          <w:rFonts w:ascii="Times New Roman" w:eastAsia="微软雅黑" w:hAnsi="Times New Roman"/>
          <w:sz w:val="28"/>
          <w:szCs w:val="30"/>
        </w:rPr>
        <w:t>、（满分</w:t>
      </w:r>
      <w:r>
        <w:rPr>
          <w:rFonts w:ascii="Times New Roman" w:eastAsia="微软雅黑" w:hAnsi="Times New Roman"/>
          <w:sz w:val="28"/>
          <w:szCs w:val="30"/>
        </w:rPr>
        <w:t>20</w:t>
      </w:r>
      <w:r>
        <w:rPr>
          <w:rFonts w:ascii="Times New Roman" w:eastAsia="微软雅黑" w:hAnsi="Times New Roman"/>
          <w:sz w:val="28"/>
          <w:szCs w:val="30"/>
        </w:rPr>
        <w:t>分）论文创新性。（</w:t>
      </w:r>
      <w:r>
        <w:rPr>
          <w:rFonts w:ascii="Times New Roman" w:eastAsia="微软雅黑" w:hAnsi="Times New Roman"/>
          <w:sz w:val="28"/>
          <w:szCs w:val="30"/>
        </w:rPr>
        <w:t xml:space="preserve">        </w:t>
      </w:r>
      <w:r>
        <w:rPr>
          <w:rFonts w:ascii="Times New Roman" w:eastAsia="微软雅黑" w:hAnsi="Times New Roman"/>
          <w:sz w:val="28"/>
          <w:szCs w:val="30"/>
        </w:rPr>
        <w:t>）</w:t>
      </w:r>
    </w:p>
    <w:p w14:paraId="2058591B" w14:textId="77777777" w:rsidR="00D561CC" w:rsidRDefault="003E62EA">
      <w:pPr>
        <w:rPr>
          <w:rFonts w:ascii="Times New Roman" w:eastAsia="微软雅黑" w:hAnsi="Times New Roman"/>
          <w:sz w:val="28"/>
          <w:szCs w:val="30"/>
        </w:rPr>
      </w:pPr>
      <w:r>
        <w:rPr>
          <w:rFonts w:ascii="Times New Roman" w:eastAsia="微软雅黑" w:hAnsi="Times New Roman"/>
          <w:sz w:val="28"/>
          <w:szCs w:val="30"/>
        </w:rPr>
        <w:t>5</w:t>
      </w:r>
      <w:r>
        <w:rPr>
          <w:rFonts w:ascii="Times New Roman" w:eastAsia="微软雅黑" w:hAnsi="Times New Roman"/>
          <w:sz w:val="28"/>
          <w:szCs w:val="30"/>
        </w:rPr>
        <w:t>、（满分</w:t>
      </w:r>
      <w:r>
        <w:rPr>
          <w:rFonts w:ascii="Times New Roman" w:eastAsia="微软雅黑" w:hAnsi="Times New Roman"/>
          <w:sz w:val="28"/>
          <w:szCs w:val="30"/>
        </w:rPr>
        <w:t>20</w:t>
      </w:r>
      <w:r>
        <w:rPr>
          <w:rFonts w:ascii="Times New Roman" w:eastAsia="微软雅黑" w:hAnsi="Times New Roman"/>
          <w:sz w:val="28"/>
          <w:szCs w:val="30"/>
        </w:rPr>
        <w:t>分）论文规范性。（</w:t>
      </w:r>
      <w:r>
        <w:rPr>
          <w:rFonts w:ascii="Times New Roman" w:eastAsia="微软雅黑" w:hAnsi="Times New Roman"/>
          <w:sz w:val="28"/>
          <w:szCs w:val="30"/>
        </w:rPr>
        <w:t xml:space="preserve">        </w:t>
      </w:r>
      <w:r>
        <w:rPr>
          <w:rFonts w:ascii="Times New Roman" w:eastAsia="微软雅黑" w:hAnsi="Times New Roman"/>
          <w:sz w:val="28"/>
          <w:szCs w:val="30"/>
        </w:rPr>
        <w:t>）</w:t>
      </w:r>
    </w:p>
    <w:p w14:paraId="785F11E2" w14:textId="77777777" w:rsidR="00D561CC" w:rsidRDefault="003E62EA">
      <w:pPr>
        <w:rPr>
          <w:rFonts w:ascii="Times New Roman" w:eastAsia="微软雅黑" w:hAnsi="Times New Roman"/>
          <w:sz w:val="28"/>
          <w:szCs w:val="30"/>
        </w:rPr>
      </w:pPr>
      <w:r>
        <w:rPr>
          <w:rFonts w:ascii="Times New Roman" w:eastAsia="微软雅黑" w:hAnsi="Times New Roman" w:hint="eastAsia"/>
          <w:sz w:val="28"/>
          <w:szCs w:val="30"/>
        </w:rPr>
        <w:t>6</w:t>
      </w:r>
      <w:r>
        <w:rPr>
          <w:rFonts w:ascii="Times New Roman" w:eastAsia="微软雅黑" w:hAnsi="Times New Roman"/>
          <w:sz w:val="28"/>
          <w:szCs w:val="30"/>
        </w:rPr>
        <w:t>、（满分</w:t>
      </w:r>
      <w:r>
        <w:rPr>
          <w:rFonts w:ascii="Times New Roman" w:eastAsia="微软雅黑" w:hAnsi="Times New Roman"/>
          <w:sz w:val="28"/>
          <w:szCs w:val="30"/>
        </w:rPr>
        <w:t>10</w:t>
      </w:r>
      <w:r>
        <w:rPr>
          <w:rFonts w:ascii="Times New Roman" w:eastAsia="微软雅黑" w:hAnsi="Times New Roman"/>
          <w:sz w:val="28"/>
          <w:szCs w:val="30"/>
        </w:rPr>
        <w:t>分）</w:t>
      </w:r>
      <w:r>
        <w:rPr>
          <w:rFonts w:ascii="Times New Roman" w:eastAsia="微软雅黑" w:hAnsi="Times New Roman" w:hint="eastAsia"/>
          <w:sz w:val="28"/>
          <w:szCs w:val="30"/>
        </w:rPr>
        <w:t>论文</w:t>
      </w:r>
      <w:r>
        <w:rPr>
          <w:rFonts w:ascii="Times New Roman" w:eastAsia="微软雅黑" w:hAnsi="Times New Roman"/>
          <w:sz w:val="28"/>
          <w:szCs w:val="30"/>
        </w:rPr>
        <w:t>讲述清晰。（</w:t>
      </w:r>
      <w:r>
        <w:rPr>
          <w:rFonts w:ascii="Times New Roman" w:eastAsia="微软雅黑" w:hAnsi="Times New Roman"/>
          <w:sz w:val="28"/>
          <w:szCs w:val="30"/>
        </w:rPr>
        <w:t xml:space="preserve">        </w:t>
      </w:r>
      <w:r>
        <w:rPr>
          <w:rFonts w:ascii="Times New Roman" w:eastAsia="微软雅黑" w:hAnsi="Times New Roman"/>
          <w:sz w:val="28"/>
          <w:szCs w:val="30"/>
        </w:rPr>
        <w:t>）</w:t>
      </w:r>
    </w:p>
    <w:p w14:paraId="723E0A54" w14:textId="77777777" w:rsidR="00D561CC" w:rsidRDefault="003E62EA">
      <w:pPr>
        <w:pStyle w:val="1"/>
        <w:spacing w:line="300" w:lineRule="auto"/>
        <w:jc w:val="center"/>
        <w:rPr>
          <w:rFonts w:ascii="Times New Roman" w:hAnsi="Times New Roman"/>
          <w:szCs w:val="32"/>
        </w:rPr>
      </w:pPr>
      <w:r>
        <w:rPr>
          <w:rFonts w:ascii="Times New Roman" w:eastAsia="微软雅黑" w:hAnsi="Times New Roman"/>
          <w:b w:val="0"/>
          <w:sz w:val="36"/>
          <w:szCs w:val="36"/>
        </w:rPr>
        <w:br w:type="page"/>
      </w:r>
      <w:bookmarkStart w:id="1" w:name="_Toc406936733"/>
      <w:bookmarkStart w:id="2" w:name="_Toc406260863"/>
      <w:bookmarkStart w:id="3" w:name="_Toc188779259"/>
      <w:bookmarkStart w:id="4" w:name="_Toc217635911"/>
      <w:bookmarkStart w:id="5" w:name="_Toc90239535"/>
      <w:bookmarkStart w:id="6" w:name="_Toc248254292"/>
      <w:bookmarkStart w:id="7" w:name="_Toc420337811"/>
      <w:bookmarkStart w:id="8" w:name="_Toc344938096"/>
      <w:bookmarkStart w:id="9" w:name="_Toc344969934"/>
      <w:bookmarkStart w:id="10" w:name="_Toc344728033"/>
      <w:r>
        <w:rPr>
          <w:rFonts w:ascii="Times New Roman" w:hAnsi="Times New Roman"/>
          <w:szCs w:val="32"/>
        </w:rPr>
        <w:lastRenderedPageBreak/>
        <w:t>摘</w:t>
      </w:r>
      <w:r>
        <w:rPr>
          <w:rFonts w:ascii="Times New Roman" w:hAnsi="Times New Roman"/>
          <w:szCs w:val="32"/>
        </w:rPr>
        <w:t xml:space="preserve">  </w:t>
      </w:r>
      <w:r>
        <w:rPr>
          <w:rFonts w:ascii="Times New Roman" w:hAnsi="Times New Roman"/>
          <w:szCs w:val="32"/>
        </w:rPr>
        <w:t>要</w:t>
      </w:r>
      <w:bookmarkEnd w:id="1"/>
      <w:bookmarkEnd w:id="2"/>
      <w:bookmarkEnd w:id="3"/>
      <w:bookmarkEnd w:id="4"/>
      <w:bookmarkEnd w:id="5"/>
      <w:bookmarkEnd w:id="6"/>
      <w:bookmarkEnd w:id="7"/>
      <w:bookmarkEnd w:id="8"/>
      <w:bookmarkEnd w:id="9"/>
      <w:bookmarkEnd w:id="10"/>
    </w:p>
    <w:p w14:paraId="0B2A983A" w14:textId="7E8E6338" w:rsidR="00D561CC" w:rsidRPr="001B7201" w:rsidRDefault="001B7201" w:rsidP="001B7201">
      <w:pPr>
        <w:pStyle w:val="a7"/>
        <w:rPr>
          <w:rFonts w:hint="eastAsia"/>
        </w:rPr>
      </w:pPr>
      <w:r>
        <w:tab/>
      </w:r>
      <w:r>
        <w:t>本报告深入探讨了物联网技术在低空经济中的应用与推动作用。报告首先从市场规模、现实需求、运行环境及产业链等方面概述了低空经济的现状与发展趋势，重点分析了中国物流无人机市场的快速增长及政策支持下的空域管理创新。其次，基于物联网四层模型，阐述了低空经济的技术架构，包括感知识别层、网络构建层、管理服务层及综合应用层，结合自动识别、定位技术及仿真技术，展示了无人机运行流程中的技术应用。最后，以</w:t>
      </w:r>
      <w:r w:rsidRPr="00B851E0">
        <w:rPr>
          <w:rFonts w:ascii="Calibri" w:hAnsi="Calibri" w:cs="Times New Roman" w:hint="eastAsia"/>
          <w:kern w:val="2"/>
        </w:rPr>
        <w:t>eVTOL</w:t>
      </w:r>
      <w:r>
        <w:t>为例，分析了其在低空经济中的优势、改进方向及宏观发展策略，提出通过政策推进、基础设施配套和价格竞争等方式促进</w:t>
      </w:r>
      <w:r w:rsidRPr="00B851E0">
        <w:rPr>
          <w:rFonts w:ascii="Calibri" w:hAnsi="Calibri" w:cs="Times New Roman" w:hint="eastAsia"/>
          <w:kern w:val="2"/>
          <w:szCs w:val="28"/>
        </w:rPr>
        <w:t>eVTOL</w:t>
      </w:r>
      <w:r>
        <w:t>产业化。报告强调了物联网与低空经济的融合共生关系，指出两者在技术创新与市场需求驱动下将共同推动产业生态的完善与升级。</w:t>
      </w:r>
    </w:p>
    <w:p w14:paraId="7C1EA7B5" w14:textId="506D0542" w:rsidR="00D561CC" w:rsidRPr="009174B4" w:rsidRDefault="003E62EA" w:rsidP="009174B4">
      <w:pPr>
        <w:pStyle w:val="a7"/>
        <w:rPr>
          <w:rFonts w:hint="eastAsia"/>
        </w:rPr>
      </w:pPr>
      <w:r>
        <w:rPr>
          <w:rFonts w:ascii="Times New Roman" w:eastAsia="黑体" w:hAnsi="Times New Roman"/>
          <w:b/>
          <w:szCs w:val="28"/>
        </w:rPr>
        <w:t>关键词：</w:t>
      </w:r>
      <w:r w:rsidR="009174B4">
        <w:t>低空经济、物联网、</w:t>
      </w:r>
      <w:r w:rsidR="00B851E0" w:rsidRPr="00B851E0">
        <w:rPr>
          <w:rFonts w:ascii="Calibri" w:hAnsi="Calibri" w:cs="Times New Roman" w:hint="eastAsia"/>
          <w:kern w:val="2"/>
          <w:szCs w:val="28"/>
        </w:rPr>
        <w:t>eVTOL</w:t>
      </w:r>
      <w:r w:rsidR="009174B4">
        <w:t>、无人机、物流配送、空域管理</w:t>
      </w:r>
    </w:p>
    <w:p w14:paraId="3F14C543" w14:textId="77777777" w:rsidR="00D561CC" w:rsidRDefault="003E62EA">
      <w:pPr>
        <w:pStyle w:val="1"/>
        <w:spacing w:line="300" w:lineRule="auto"/>
        <w:jc w:val="center"/>
        <w:rPr>
          <w:rFonts w:ascii="Times New Roman" w:hAnsi="Times New Roman"/>
          <w:b w:val="0"/>
          <w:sz w:val="36"/>
          <w:szCs w:val="32"/>
        </w:rPr>
      </w:pPr>
      <w:r>
        <w:rPr>
          <w:rFonts w:ascii="Times New Roman" w:eastAsia="微软雅黑" w:hAnsi="Times New Roman"/>
          <w:b w:val="0"/>
          <w:sz w:val="36"/>
          <w:szCs w:val="36"/>
        </w:rPr>
        <w:br w:type="page"/>
      </w:r>
      <w:bookmarkStart w:id="11" w:name="_Toc90239536"/>
      <w:r>
        <w:rPr>
          <w:rFonts w:ascii="Times New Roman" w:hAnsi="Times New Roman"/>
          <w:szCs w:val="32"/>
        </w:rPr>
        <w:lastRenderedPageBreak/>
        <w:t>目</w:t>
      </w:r>
      <w:r>
        <w:rPr>
          <w:rFonts w:ascii="Times New Roman" w:hAnsi="Times New Roman"/>
          <w:szCs w:val="32"/>
        </w:rPr>
        <w:t xml:space="preserve">  </w:t>
      </w:r>
      <w:r>
        <w:rPr>
          <w:rFonts w:ascii="Times New Roman" w:hAnsi="Times New Roman"/>
          <w:szCs w:val="32"/>
        </w:rPr>
        <w:t>录</w:t>
      </w:r>
      <w:bookmarkEnd w:id="11"/>
    </w:p>
    <w:p w14:paraId="1AE07495" w14:textId="74BBBF42" w:rsidR="00D561CC" w:rsidRDefault="003E62EA">
      <w:pPr>
        <w:pStyle w:val="TOC1"/>
        <w:tabs>
          <w:tab w:val="right" w:leader="dot" w:pos="8776"/>
        </w:tabs>
        <w:rPr>
          <w:rFonts w:asciiTheme="minorHAnsi" w:eastAsiaTheme="minorEastAsia" w:hAnsiTheme="minorHAnsi" w:cstheme="minorBidi"/>
          <w:sz w:val="21"/>
        </w:rPr>
      </w:pPr>
      <w:r>
        <w:rPr>
          <w:rFonts w:ascii="Times New Roman" w:hAnsi="Times New Roman"/>
        </w:rPr>
        <w:fldChar w:fldCharType="begin"/>
      </w:r>
      <w:r>
        <w:rPr>
          <w:rFonts w:ascii="Times New Roman" w:hAnsi="Times New Roman"/>
        </w:rPr>
        <w:instrText xml:space="preserve"> TOC \o "1-3" \h \z \u </w:instrText>
      </w:r>
      <w:r>
        <w:rPr>
          <w:rFonts w:ascii="Times New Roman" w:hAnsi="Times New Roman"/>
        </w:rPr>
        <w:fldChar w:fldCharType="separate"/>
      </w:r>
      <w:hyperlink w:anchor="_Toc90239535" w:history="1">
        <w:r>
          <w:rPr>
            <w:rStyle w:val="ab"/>
            <w:rFonts w:ascii="Times New Roman" w:hAnsi="Times New Roman"/>
          </w:rPr>
          <w:t>摘</w:t>
        </w:r>
        <w:r>
          <w:rPr>
            <w:rStyle w:val="ab"/>
            <w:rFonts w:ascii="Times New Roman" w:hAnsi="Times New Roman"/>
          </w:rPr>
          <w:t xml:space="preserve">  </w:t>
        </w:r>
        <w:r>
          <w:rPr>
            <w:rStyle w:val="ab"/>
            <w:rFonts w:ascii="Times New Roman" w:hAnsi="Times New Roman"/>
          </w:rPr>
          <w:t>要</w:t>
        </w:r>
        <w:r>
          <w:tab/>
        </w:r>
        <w:r>
          <w:fldChar w:fldCharType="begin"/>
        </w:r>
        <w:r>
          <w:instrText xml:space="preserve"> PAGEREF _Toc90239535 \h </w:instrText>
        </w:r>
        <w:r>
          <w:fldChar w:fldCharType="separate"/>
        </w:r>
        <w:r w:rsidR="0011358A">
          <w:rPr>
            <w:noProof/>
          </w:rPr>
          <w:t>3</w:t>
        </w:r>
        <w:r>
          <w:fldChar w:fldCharType="end"/>
        </w:r>
      </w:hyperlink>
    </w:p>
    <w:p w14:paraId="2FE5386B" w14:textId="2EE3B320" w:rsidR="00D561CC" w:rsidRDefault="003E62EA">
      <w:pPr>
        <w:pStyle w:val="TOC1"/>
        <w:tabs>
          <w:tab w:val="right" w:leader="dot" w:pos="8776"/>
        </w:tabs>
        <w:rPr>
          <w:rFonts w:asciiTheme="minorHAnsi" w:eastAsiaTheme="minorEastAsia" w:hAnsiTheme="minorHAnsi" w:cstheme="minorBidi"/>
          <w:sz w:val="21"/>
        </w:rPr>
      </w:pPr>
      <w:hyperlink w:anchor="_Toc90239536" w:history="1">
        <w:r>
          <w:rPr>
            <w:rStyle w:val="ab"/>
            <w:rFonts w:ascii="Times New Roman" w:hAnsi="Times New Roman"/>
          </w:rPr>
          <w:t>目</w:t>
        </w:r>
        <w:r>
          <w:rPr>
            <w:rStyle w:val="ab"/>
            <w:rFonts w:ascii="Times New Roman" w:hAnsi="Times New Roman"/>
          </w:rPr>
          <w:t xml:space="preserve"> </w:t>
        </w:r>
        <w:r>
          <w:rPr>
            <w:rStyle w:val="ab"/>
            <w:rFonts w:ascii="Times New Roman" w:hAnsi="Times New Roman"/>
          </w:rPr>
          <w:t xml:space="preserve"> </w:t>
        </w:r>
        <w:r>
          <w:rPr>
            <w:rStyle w:val="ab"/>
            <w:rFonts w:ascii="Times New Roman" w:hAnsi="Times New Roman"/>
          </w:rPr>
          <w:t>录</w:t>
        </w:r>
        <w:r>
          <w:tab/>
        </w:r>
        <w:r>
          <w:fldChar w:fldCharType="begin"/>
        </w:r>
        <w:r>
          <w:instrText xml:space="preserve"> PAGEREF _Toc90239536 \h </w:instrText>
        </w:r>
        <w:r>
          <w:fldChar w:fldCharType="separate"/>
        </w:r>
        <w:r w:rsidR="0011358A">
          <w:rPr>
            <w:noProof/>
          </w:rPr>
          <w:t>4</w:t>
        </w:r>
        <w:r>
          <w:fldChar w:fldCharType="end"/>
        </w:r>
      </w:hyperlink>
    </w:p>
    <w:p w14:paraId="07B234DF" w14:textId="03B2B3EC" w:rsidR="00D561CC" w:rsidRDefault="003E62EA">
      <w:pPr>
        <w:pStyle w:val="TOC1"/>
        <w:tabs>
          <w:tab w:val="right" w:leader="dot" w:pos="8776"/>
        </w:tabs>
        <w:rPr>
          <w:rFonts w:asciiTheme="minorHAnsi" w:eastAsiaTheme="minorEastAsia" w:hAnsiTheme="minorHAnsi" w:cstheme="minorBidi"/>
          <w:sz w:val="21"/>
        </w:rPr>
      </w:pPr>
      <w:hyperlink w:anchor="_Toc90239537" w:history="1">
        <w:r>
          <w:rPr>
            <w:rStyle w:val="ab"/>
            <w:rFonts w:ascii="Times New Roman" w:hAnsi="Times New Roman"/>
          </w:rPr>
          <w:t>第一章</w:t>
        </w:r>
        <w:r>
          <w:rPr>
            <w:rStyle w:val="ab"/>
            <w:rFonts w:ascii="Times New Roman" w:hAnsi="Times New Roman"/>
          </w:rPr>
          <w:t xml:space="preserve"> </w:t>
        </w:r>
        <w:r w:rsidR="006749C9">
          <w:rPr>
            <w:rStyle w:val="ab"/>
            <w:rFonts w:ascii="Times New Roman" w:hAnsi="Times New Roman" w:hint="eastAsia"/>
          </w:rPr>
          <w:t>低空经济概述</w:t>
        </w:r>
        <w:r>
          <w:rPr>
            <w:rFonts w:hint="eastAsia"/>
          </w:rPr>
          <w:tab/>
        </w:r>
        <w:r>
          <w:fldChar w:fldCharType="begin"/>
        </w:r>
        <w:r>
          <w:instrText xml:space="preserve"> PAGEREF _Toc90239537 \h </w:instrText>
        </w:r>
        <w:r>
          <w:fldChar w:fldCharType="separate"/>
        </w:r>
        <w:r w:rsidR="0011358A">
          <w:rPr>
            <w:noProof/>
          </w:rPr>
          <w:t>5</w:t>
        </w:r>
        <w:r>
          <w:fldChar w:fldCharType="end"/>
        </w:r>
      </w:hyperlink>
    </w:p>
    <w:p w14:paraId="5AA2F3E0" w14:textId="7ED1B4F1" w:rsidR="00D561CC" w:rsidRDefault="003E62EA">
      <w:pPr>
        <w:pStyle w:val="TOC2"/>
        <w:tabs>
          <w:tab w:val="right" w:leader="dot" w:pos="8776"/>
        </w:tabs>
        <w:rPr>
          <w:rFonts w:asciiTheme="minorHAnsi" w:eastAsiaTheme="minorEastAsia" w:hAnsiTheme="minorHAnsi" w:cstheme="minorBidi"/>
          <w:sz w:val="21"/>
        </w:rPr>
      </w:pPr>
      <w:hyperlink w:anchor="_Toc90239538" w:history="1">
        <w:r>
          <w:rPr>
            <w:rStyle w:val="ab"/>
            <w:rFonts w:ascii="Times New Roman" w:hAnsi="Times New Roman"/>
          </w:rPr>
          <w:t xml:space="preserve">1.1 </w:t>
        </w:r>
        <w:r w:rsidR="00437C9D">
          <w:rPr>
            <w:rStyle w:val="ab"/>
            <w:rFonts w:ascii="Times New Roman" w:hAnsi="Times New Roman" w:hint="eastAsia"/>
          </w:rPr>
          <w:t>市场规模</w:t>
        </w:r>
        <w:r>
          <w:tab/>
        </w:r>
        <w:r>
          <w:fldChar w:fldCharType="begin"/>
        </w:r>
        <w:r>
          <w:instrText xml:space="preserve"> PAGEREF _Toc90239538 \h </w:instrText>
        </w:r>
        <w:r>
          <w:fldChar w:fldCharType="separate"/>
        </w:r>
        <w:r w:rsidR="0011358A">
          <w:rPr>
            <w:noProof/>
          </w:rPr>
          <w:t>5</w:t>
        </w:r>
        <w:r>
          <w:fldChar w:fldCharType="end"/>
        </w:r>
      </w:hyperlink>
    </w:p>
    <w:p w14:paraId="63B1BA3D" w14:textId="78AB45E8" w:rsidR="00437C9D" w:rsidRDefault="003E62EA" w:rsidP="00437C9D">
      <w:pPr>
        <w:pStyle w:val="TOC2"/>
        <w:tabs>
          <w:tab w:val="right" w:leader="dot" w:pos="8776"/>
        </w:tabs>
      </w:pPr>
      <w:hyperlink w:anchor="_Toc90239539" w:history="1">
        <w:r>
          <w:rPr>
            <w:rStyle w:val="ab"/>
            <w:rFonts w:ascii="Times New Roman" w:hAnsi="Times New Roman"/>
          </w:rPr>
          <w:t>1.2</w:t>
        </w:r>
        <w:r w:rsidR="00437C9D">
          <w:rPr>
            <w:rStyle w:val="ab"/>
            <w:rFonts w:ascii="Times New Roman" w:hAnsi="Times New Roman" w:hint="eastAsia"/>
          </w:rPr>
          <w:t xml:space="preserve"> </w:t>
        </w:r>
        <w:r w:rsidR="00437C9D">
          <w:rPr>
            <w:rStyle w:val="ab"/>
            <w:rFonts w:ascii="Times New Roman" w:hAnsi="Times New Roman" w:hint="eastAsia"/>
          </w:rPr>
          <w:t>现实需求</w:t>
        </w:r>
        <w:r>
          <w:tab/>
        </w:r>
        <w:r>
          <w:fldChar w:fldCharType="begin"/>
        </w:r>
        <w:r>
          <w:instrText xml:space="preserve"> PAGEREF _Toc90239539 \h </w:instrText>
        </w:r>
        <w:r>
          <w:fldChar w:fldCharType="separate"/>
        </w:r>
        <w:r w:rsidR="0011358A">
          <w:rPr>
            <w:noProof/>
          </w:rPr>
          <w:t>5</w:t>
        </w:r>
        <w:r>
          <w:fldChar w:fldCharType="end"/>
        </w:r>
      </w:hyperlink>
    </w:p>
    <w:p w14:paraId="24EAD971" w14:textId="3CA5B71C" w:rsidR="00437C9D" w:rsidRPr="00437C9D" w:rsidRDefault="00437C9D" w:rsidP="00437C9D">
      <w:pPr>
        <w:pStyle w:val="TOC2"/>
        <w:tabs>
          <w:tab w:val="right" w:leader="dot" w:pos="8776"/>
        </w:tabs>
        <w:rPr>
          <w:rFonts w:hint="eastAsia"/>
        </w:rPr>
      </w:pPr>
      <w:r>
        <w:fldChar w:fldCharType="begin"/>
      </w:r>
      <w:r>
        <w:instrText>HYPERLINK \l "_Toc90239539"</w:instrText>
      </w:r>
      <w:r>
        <w:fldChar w:fldCharType="separate"/>
      </w:r>
      <w:r>
        <w:rPr>
          <w:rStyle w:val="ab"/>
          <w:rFonts w:ascii="Times New Roman" w:hAnsi="Times New Roman"/>
        </w:rPr>
        <w:t>1.</w:t>
      </w:r>
      <w:r>
        <w:rPr>
          <w:rStyle w:val="ab"/>
          <w:rFonts w:ascii="Times New Roman" w:hAnsi="Times New Roman" w:hint="eastAsia"/>
        </w:rPr>
        <w:t>3</w:t>
      </w:r>
      <w:r>
        <w:rPr>
          <w:rStyle w:val="ab"/>
          <w:rFonts w:ascii="Times New Roman" w:hAnsi="Times New Roman" w:hint="eastAsia"/>
        </w:rPr>
        <w:t xml:space="preserve"> </w:t>
      </w:r>
      <w:r>
        <w:rPr>
          <w:rStyle w:val="ab"/>
          <w:rFonts w:ascii="Times New Roman" w:hAnsi="Times New Roman" w:hint="eastAsia"/>
        </w:rPr>
        <w:t>运行环境</w:t>
      </w:r>
      <w:r>
        <w:tab/>
      </w:r>
      <w:r>
        <w:fldChar w:fldCharType="begin"/>
      </w:r>
      <w:r>
        <w:instrText xml:space="preserve"> PAGEREF _Toc90239539 \h </w:instrText>
      </w:r>
      <w:r>
        <w:fldChar w:fldCharType="separate"/>
      </w:r>
      <w:r w:rsidR="0011358A">
        <w:rPr>
          <w:noProof/>
        </w:rPr>
        <w:t>5</w:t>
      </w:r>
      <w:r>
        <w:fldChar w:fldCharType="end"/>
      </w:r>
      <w:r>
        <w:fldChar w:fldCharType="end"/>
      </w:r>
    </w:p>
    <w:p w14:paraId="35DCF5A2" w14:textId="75EDFEE4" w:rsidR="00437C9D" w:rsidRPr="00437C9D" w:rsidRDefault="00437C9D" w:rsidP="00437C9D">
      <w:pPr>
        <w:pStyle w:val="TOC2"/>
        <w:tabs>
          <w:tab w:val="right" w:leader="dot" w:pos="8776"/>
        </w:tabs>
        <w:rPr>
          <w:rFonts w:hint="eastAsia"/>
        </w:rPr>
      </w:pPr>
      <w:hyperlink w:anchor="_Toc90239539" w:history="1">
        <w:r>
          <w:rPr>
            <w:rStyle w:val="ab"/>
            <w:rFonts w:ascii="Times New Roman" w:hAnsi="Times New Roman"/>
          </w:rPr>
          <w:t>1.</w:t>
        </w:r>
        <w:r>
          <w:rPr>
            <w:rStyle w:val="ab"/>
            <w:rFonts w:ascii="Times New Roman" w:hAnsi="Times New Roman" w:hint="eastAsia"/>
          </w:rPr>
          <w:t>4</w:t>
        </w:r>
        <w:r>
          <w:rPr>
            <w:rStyle w:val="ab"/>
            <w:rFonts w:ascii="Times New Roman" w:hAnsi="Times New Roman" w:hint="eastAsia"/>
          </w:rPr>
          <w:t xml:space="preserve"> </w:t>
        </w:r>
        <w:r>
          <w:rPr>
            <w:rStyle w:val="ab"/>
            <w:rFonts w:ascii="Times New Roman" w:hAnsi="Times New Roman" w:hint="eastAsia"/>
          </w:rPr>
          <w:t>产业链</w:t>
        </w:r>
        <w:r>
          <w:tab/>
        </w:r>
        <w:r>
          <w:fldChar w:fldCharType="begin"/>
        </w:r>
        <w:r>
          <w:instrText xml:space="preserve"> PAGEREF _Toc90239539 \h </w:instrText>
        </w:r>
        <w:r>
          <w:fldChar w:fldCharType="separate"/>
        </w:r>
        <w:r w:rsidR="0011358A">
          <w:rPr>
            <w:noProof/>
          </w:rPr>
          <w:t>5</w:t>
        </w:r>
        <w:r>
          <w:fldChar w:fldCharType="end"/>
        </w:r>
      </w:hyperlink>
    </w:p>
    <w:p w14:paraId="78C81879" w14:textId="1333BA67" w:rsidR="00437C9D" w:rsidRPr="00437C9D" w:rsidRDefault="00437C9D" w:rsidP="00437C9D">
      <w:pPr>
        <w:pStyle w:val="TOC2"/>
        <w:tabs>
          <w:tab w:val="right" w:leader="dot" w:pos="8776"/>
        </w:tabs>
        <w:rPr>
          <w:rFonts w:hint="eastAsia"/>
        </w:rPr>
      </w:pPr>
      <w:hyperlink w:anchor="_Toc90239539" w:history="1">
        <w:r>
          <w:rPr>
            <w:rStyle w:val="ab"/>
            <w:rFonts w:ascii="Times New Roman" w:hAnsi="Times New Roman"/>
          </w:rPr>
          <w:t>1.</w:t>
        </w:r>
        <w:r>
          <w:rPr>
            <w:rStyle w:val="ab"/>
            <w:rFonts w:ascii="Times New Roman" w:hAnsi="Times New Roman" w:hint="eastAsia"/>
          </w:rPr>
          <w:t>5</w:t>
        </w:r>
        <w:r>
          <w:rPr>
            <w:rStyle w:val="ab"/>
            <w:rFonts w:ascii="Times New Roman" w:hAnsi="Times New Roman" w:hint="eastAsia"/>
          </w:rPr>
          <w:t xml:space="preserve"> </w:t>
        </w:r>
        <w:r>
          <w:rPr>
            <w:rStyle w:val="ab"/>
            <w:rFonts w:ascii="Times New Roman" w:hAnsi="Times New Roman" w:hint="eastAsia"/>
          </w:rPr>
          <w:t>低空</w:t>
        </w:r>
        <w:r>
          <w:rPr>
            <w:rStyle w:val="ab"/>
            <w:rFonts w:ascii="Times New Roman" w:hAnsi="Times New Roman" w:hint="eastAsia"/>
          </w:rPr>
          <w:t>经</w:t>
        </w:r>
        <w:r>
          <w:rPr>
            <w:rStyle w:val="ab"/>
            <w:rFonts w:ascii="Times New Roman" w:hAnsi="Times New Roman" w:hint="eastAsia"/>
          </w:rPr>
          <w:t>济定义</w:t>
        </w:r>
        <w:r>
          <w:tab/>
        </w:r>
        <w:r>
          <w:rPr>
            <w:rFonts w:hint="eastAsia"/>
          </w:rPr>
          <w:t>6</w:t>
        </w:r>
      </w:hyperlink>
    </w:p>
    <w:p w14:paraId="477EA1FC" w14:textId="26E560FB" w:rsidR="00437C9D" w:rsidRDefault="00437C9D" w:rsidP="00437C9D">
      <w:pPr>
        <w:pStyle w:val="TOC2"/>
        <w:tabs>
          <w:tab w:val="right" w:leader="dot" w:pos="8776"/>
        </w:tabs>
      </w:pPr>
      <w:hyperlink w:anchor="_Toc90239539" w:history="1">
        <w:r>
          <w:rPr>
            <w:rStyle w:val="ab"/>
            <w:rFonts w:ascii="Times New Roman" w:hAnsi="Times New Roman"/>
          </w:rPr>
          <w:t>1.</w:t>
        </w:r>
        <w:r>
          <w:rPr>
            <w:rStyle w:val="ab"/>
            <w:rFonts w:ascii="Times New Roman" w:hAnsi="Times New Roman" w:hint="eastAsia"/>
          </w:rPr>
          <w:t>6</w:t>
        </w:r>
        <w:r>
          <w:rPr>
            <w:rStyle w:val="ab"/>
            <w:rFonts w:ascii="Times New Roman" w:hAnsi="Times New Roman" w:hint="eastAsia"/>
          </w:rPr>
          <w:t xml:space="preserve"> </w:t>
        </w:r>
        <w:r>
          <w:rPr>
            <w:rStyle w:val="ab"/>
            <w:rFonts w:ascii="Times New Roman" w:hAnsi="Times New Roman" w:hint="eastAsia"/>
          </w:rPr>
          <w:t>空域定义</w:t>
        </w:r>
        <w:r>
          <w:rPr>
            <w:rFonts w:hint="eastAsia"/>
          </w:rPr>
          <w:tab/>
        </w:r>
        <w:r>
          <w:rPr>
            <w:rFonts w:hint="eastAsia"/>
          </w:rPr>
          <w:t>6</w:t>
        </w:r>
      </w:hyperlink>
    </w:p>
    <w:p w14:paraId="7DAB0E42" w14:textId="6E58A1B5" w:rsidR="00437C9D" w:rsidRPr="00437C9D" w:rsidRDefault="00437C9D" w:rsidP="00437C9D">
      <w:pPr>
        <w:pStyle w:val="TOC2"/>
        <w:tabs>
          <w:tab w:val="right" w:leader="dot" w:pos="8776"/>
        </w:tabs>
        <w:rPr>
          <w:rFonts w:hint="eastAsia"/>
        </w:rPr>
      </w:pPr>
      <w:hyperlink w:anchor="_Toc90239539" w:history="1">
        <w:r>
          <w:rPr>
            <w:rStyle w:val="ab"/>
            <w:rFonts w:ascii="Times New Roman" w:hAnsi="Times New Roman"/>
          </w:rPr>
          <w:t>1.</w:t>
        </w:r>
        <w:r>
          <w:rPr>
            <w:rStyle w:val="ab"/>
            <w:rFonts w:ascii="Times New Roman" w:hAnsi="Times New Roman" w:hint="eastAsia"/>
          </w:rPr>
          <w:t>7</w:t>
        </w:r>
        <w:r>
          <w:rPr>
            <w:rStyle w:val="ab"/>
            <w:rFonts w:ascii="Times New Roman" w:hAnsi="Times New Roman" w:hint="eastAsia"/>
          </w:rPr>
          <w:t xml:space="preserve"> </w:t>
        </w:r>
        <w:r>
          <w:rPr>
            <w:rStyle w:val="ab"/>
            <w:rFonts w:ascii="Times New Roman" w:hAnsi="Times New Roman" w:hint="eastAsia"/>
          </w:rPr>
          <w:t>产业链详述</w:t>
        </w:r>
        <w:r>
          <w:rPr>
            <w:rFonts w:hint="eastAsia"/>
          </w:rPr>
          <w:tab/>
        </w:r>
        <w:r w:rsidR="009D2514">
          <w:rPr>
            <w:rFonts w:hint="eastAsia"/>
          </w:rPr>
          <w:t>7</w:t>
        </w:r>
      </w:hyperlink>
    </w:p>
    <w:p w14:paraId="25482157" w14:textId="47688EEF" w:rsidR="00D561CC" w:rsidRDefault="003E62EA">
      <w:pPr>
        <w:pStyle w:val="TOC1"/>
        <w:tabs>
          <w:tab w:val="right" w:leader="dot" w:pos="8776"/>
        </w:tabs>
        <w:rPr>
          <w:rFonts w:asciiTheme="minorHAnsi" w:eastAsiaTheme="minorEastAsia" w:hAnsiTheme="minorHAnsi" w:cstheme="minorBidi"/>
          <w:sz w:val="21"/>
        </w:rPr>
      </w:pPr>
      <w:hyperlink w:anchor="_Toc90239540" w:history="1">
        <w:r>
          <w:rPr>
            <w:rStyle w:val="ab"/>
            <w:rFonts w:ascii="Times New Roman" w:hAnsi="Times New Roman"/>
          </w:rPr>
          <w:t>第二章</w:t>
        </w:r>
        <w:r>
          <w:rPr>
            <w:rStyle w:val="ab"/>
            <w:rFonts w:ascii="Times New Roman" w:hAnsi="Times New Roman"/>
          </w:rPr>
          <w:t xml:space="preserve"> </w:t>
        </w:r>
        <w:r w:rsidR="009D2514">
          <w:rPr>
            <w:rStyle w:val="ab"/>
            <w:rFonts w:ascii="Times New Roman" w:hAnsi="Times New Roman" w:hint="eastAsia"/>
          </w:rPr>
          <w:t>整体架构</w:t>
        </w:r>
        <w:r>
          <w:tab/>
        </w:r>
        <w:r>
          <w:fldChar w:fldCharType="begin"/>
        </w:r>
        <w:r>
          <w:instrText xml:space="preserve"> PAGEREF _Toc90239540 \h </w:instrText>
        </w:r>
        <w:r>
          <w:fldChar w:fldCharType="separate"/>
        </w:r>
        <w:r w:rsidR="0011358A">
          <w:rPr>
            <w:noProof/>
          </w:rPr>
          <w:t>8</w:t>
        </w:r>
        <w:r>
          <w:fldChar w:fldCharType="end"/>
        </w:r>
      </w:hyperlink>
    </w:p>
    <w:p w14:paraId="5B33D880" w14:textId="56B55BA6" w:rsidR="00D561CC" w:rsidRDefault="003E62EA">
      <w:pPr>
        <w:pStyle w:val="TOC2"/>
        <w:tabs>
          <w:tab w:val="right" w:leader="dot" w:pos="8776"/>
        </w:tabs>
        <w:rPr>
          <w:rFonts w:asciiTheme="minorHAnsi" w:eastAsiaTheme="minorEastAsia" w:hAnsiTheme="minorHAnsi" w:cstheme="minorBidi"/>
          <w:sz w:val="21"/>
        </w:rPr>
      </w:pPr>
      <w:hyperlink w:anchor="_Toc90239541" w:history="1">
        <w:r>
          <w:rPr>
            <w:rStyle w:val="ab"/>
            <w:rFonts w:ascii="Times New Roman" w:hAnsi="Times New Roman"/>
          </w:rPr>
          <w:t xml:space="preserve">2.1 </w:t>
        </w:r>
        <w:r w:rsidR="009D2514">
          <w:rPr>
            <w:rStyle w:val="ab"/>
            <w:rFonts w:ascii="Times New Roman" w:hAnsi="Times New Roman" w:hint="eastAsia"/>
          </w:rPr>
          <w:t>物联网四层模</w:t>
        </w:r>
        <w:r w:rsidR="009D2514">
          <w:rPr>
            <w:rStyle w:val="ab"/>
            <w:rFonts w:ascii="Times New Roman" w:hAnsi="Times New Roman" w:hint="eastAsia"/>
          </w:rPr>
          <w:t>型</w:t>
        </w:r>
        <w:r w:rsidR="009D2514">
          <w:rPr>
            <w:rStyle w:val="ab"/>
            <w:rFonts w:ascii="Times New Roman" w:hAnsi="Times New Roman" w:hint="eastAsia"/>
          </w:rPr>
          <w:t>-</w:t>
        </w:r>
        <w:r w:rsidR="009D2514">
          <w:rPr>
            <w:rStyle w:val="ab"/>
            <w:rFonts w:ascii="Times New Roman" w:hAnsi="Times New Roman" w:hint="eastAsia"/>
          </w:rPr>
          <w:t>低空经济</w:t>
        </w:r>
        <w:r>
          <w:tab/>
        </w:r>
        <w:r w:rsidR="009D2514">
          <w:rPr>
            <w:rFonts w:hint="eastAsia"/>
          </w:rPr>
          <w:t>8</w:t>
        </w:r>
      </w:hyperlink>
    </w:p>
    <w:p w14:paraId="6F0594CB" w14:textId="6F695CF0" w:rsidR="00D561CC" w:rsidRDefault="003E62EA">
      <w:pPr>
        <w:pStyle w:val="TOC2"/>
        <w:tabs>
          <w:tab w:val="right" w:leader="dot" w:pos="8776"/>
        </w:tabs>
        <w:rPr>
          <w:rFonts w:asciiTheme="minorHAnsi" w:eastAsiaTheme="minorEastAsia" w:hAnsiTheme="minorHAnsi" w:cstheme="minorBidi"/>
          <w:sz w:val="21"/>
        </w:rPr>
      </w:pPr>
      <w:hyperlink w:anchor="_Toc90239542" w:history="1">
        <w:r>
          <w:rPr>
            <w:rStyle w:val="ab"/>
            <w:rFonts w:ascii="Times New Roman" w:hAnsi="Times New Roman"/>
          </w:rPr>
          <w:t xml:space="preserve">2.2 </w:t>
        </w:r>
        <w:r w:rsidR="009D2514">
          <w:rPr>
            <w:rStyle w:val="ab"/>
            <w:rFonts w:ascii="Times New Roman" w:hAnsi="Times New Roman" w:hint="eastAsia"/>
          </w:rPr>
          <w:t>运行流程中的相关技术</w:t>
        </w:r>
        <w:r>
          <w:rPr>
            <w:rFonts w:hint="eastAsia"/>
          </w:rPr>
          <w:tab/>
        </w:r>
        <w:r w:rsidR="009D2514">
          <w:rPr>
            <w:rFonts w:hint="eastAsia"/>
          </w:rPr>
          <w:t>9</w:t>
        </w:r>
      </w:hyperlink>
    </w:p>
    <w:p w14:paraId="442A17F9" w14:textId="1F03EF8A" w:rsidR="00D561CC" w:rsidRDefault="003E62EA">
      <w:pPr>
        <w:pStyle w:val="TOC2"/>
        <w:tabs>
          <w:tab w:val="right" w:leader="dot" w:pos="8776"/>
        </w:tabs>
        <w:rPr>
          <w:rFonts w:asciiTheme="minorHAnsi" w:eastAsiaTheme="minorEastAsia" w:hAnsiTheme="minorHAnsi" w:cstheme="minorBidi"/>
          <w:sz w:val="21"/>
        </w:rPr>
      </w:pPr>
      <w:hyperlink w:anchor="_Toc90239543" w:history="1">
        <w:r>
          <w:rPr>
            <w:rStyle w:val="ab"/>
            <w:rFonts w:ascii="Times New Roman" w:hAnsi="Times New Roman"/>
          </w:rPr>
          <w:t xml:space="preserve">2.3 </w:t>
        </w:r>
        <w:r w:rsidR="009D2514">
          <w:rPr>
            <w:rStyle w:val="ab"/>
            <w:rFonts w:ascii="Times New Roman" w:hAnsi="Times New Roman" w:hint="eastAsia"/>
          </w:rPr>
          <w:t>飞行过程相关仿真示意</w:t>
        </w:r>
        <w:r>
          <w:rPr>
            <w:rFonts w:hint="eastAsia"/>
          </w:rPr>
          <w:tab/>
        </w:r>
        <w:r w:rsidR="009D2514">
          <w:rPr>
            <w:rFonts w:hint="eastAsia"/>
          </w:rPr>
          <w:t>10</w:t>
        </w:r>
      </w:hyperlink>
    </w:p>
    <w:p w14:paraId="1DE67869" w14:textId="6B2292BA" w:rsidR="00D561CC" w:rsidRDefault="003E62EA">
      <w:pPr>
        <w:pStyle w:val="TOC1"/>
        <w:tabs>
          <w:tab w:val="right" w:leader="dot" w:pos="8776"/>
        </w:tabs>
        <w:rPr>
          <w:rFonts w:asciiTheme="minorHAnsi" w:eastAsiaTheme="minorEastAsia" w:hAnsiTheme="minorHAnsi" w:cstheme="minorBidi"/>
          <w:sz w:val="21"/>
        </w:rPr>
      </w:pPr>
      <w:hyperlink w:anchor="_Toc90239544" w:history="1">
        <w:r>
          <w:rPr>
            <w:rStyle w:val="ab"/>
            <w:rFonts w:ascii="Times New Roman" w:hAnsi="Times New Roman"/>
          </w:rPr>
          <w:t>第三章</w:t>
        </w:r>
        <w:r>
          <w:rPr>
            <w:rStyle w:val="ab"/>
            <w:rFonts w:ascii="Times New Roman" w:hAnsi="Times New Roman"/>
          </w:rPr>
          <w:t xml:space="preserve"> </w:t>
        </w:r>
        <w:r w:rsidR="00BC170A" w:rsidRPr="00BC170A">
          <w:rPr>
            <w:rStyle w:val="ab"/>
            <w:rFonts w:ascii="Times New Roman" w:hAnsi="Times New Roman" w:hint="eastAsia"/>
          </w:rPr>
          <w:t>现实应用</w:t>
        </w:r>
        <w:r w:rsidR="00BC170A" w:rsidRPr="00BC170A">
          <w:rPr>
            <w:rStyle w:val="ab"/>
            <w:rFonts w:ascii="Times New Roman" w:hAnsi="Times New Roman" w:hint="eastAsia"/>
          </w:rPr>
          <w:t>-</w:t>
        </w:r>
        <w:r w:rsidR="00BC170A" w:rsidRPr="00BC170A">
          <w:rPr>
            <w:rStyle w:val="ab"/>
            <w:rFonts w:ascii="Times New Roman" w:hAnsi="Times New Roman" w:hint="eastAsia"/>
          </w:rPr>
          <w:t>以</w:t>
        </w:r>
        <w:r w:rsidR="00BC170A" w:rsidRPr="00BC170A">
          <w:rPr>
            <w:rStyle w:val="ab"/>
            <w:rFonts w:ascii="Times New Roman" w:hAnsi="Times New Roman" w:hint="eastAsia"/>
          </w:rPr>
          <w:t>eVTOL</w:t>
        </w:r>
        <w:r w:rsidR="00BC170A" w:rsidRPr="00BC170A">
          <w:rPr>
            <w:rStyle w:val="ab"/>
            <w:rFonts w:ascii="Times New Roman" w:hAnsi="Times New Roman" w:hint="eastAsia"/>
          </w:rPr>
          <w:t>为例</w:t>
        </w:r>
        <w:r>
          <w:tab/>
        </w:r>
        <w:r>
          <w:fldChar w:fldCharType="begin"/>
        </w:r>
        <w:r>
          <w:instrText xml:space="preserve"> PAGEREF _Toc90239544 \h </w:instrText>
        </w:r>
        <w:r>
          <w:fldChar w:fldCharType="separate"/>
        </w:r>
        <w:r w:rsidR="0011358A">
          <w:rPr>
            <w:noProof/>
          </w:rPr>
          <w:t>11</w:t>
        </w:r>
        <w:r>
          <w:fldChar w:fldCharType="end"/>
        </w:r>
      </w:hyperlink>
    </w:p>
    <w:p w14:paraId="2DA61C87" w14:textId="345B86FA" w:rsidR="00D561CC" w:rsidRDefault="003E62EA">
      <w:pPr>
        <w:pStyle w:val="TOC2"/>
        <w:tabs>
          <w:tab w:val="right" w:leader="dot" w:pos="8776"/>
        </w:tabs>
        <w:rPr>
          <w:rFonts w:asciiTheme="minorHAnsi" w:eastAsiaTheme="minorEastAsia" w:hAnsiTheme="minorHAnsi" w:cstheme="minorBidi"/>
          <w:sz w:val="21"/>
        </w:rPr>
      </w:pPr>
      <w:hyperlink w:anchor="_Toc90239545" w:history="1">
        <w:r>
          <w:rPr>
            <w:rStyle w:val="ab"/>
            <w:rFonts w:ascii="Times New Roman" w:hAnsi="Times New Roman"/>
          </w:rPr>
          <w:t xml:space="preserve">3.1 </w:t>
        </w:r>
        <w:r w:rsidR="00BC170A">
          <w:rPr>
            <w:rStyle w:val="ab"/>
            <w:rFonts w:ascii="Times New Roman" w:hAnsi="Times New Roman" w:hint="eastAsia"/>
          </w:rPr>
          <w:t>eVTOL</w:t>
        </w:r>
        <w:r w:rsidR="00BC170A">
          <w:rPr>
            <w:rStyle w:val="ab"/>
            <w:rFonts w:ascii="Times New Roman" w:hAnsi="Times New Roman" w:hint="eastAsia"/>
          </w:rPr>
          <w:t>定义及分类</w:t>
        </w:r>
        <w:r>
          <w:tab/>
        </w:r>
        <w:r w:rsidR="00BC170A">
          <w:rPr>
            <w:rFonts w:hint="eastAsia"/>
          </w:rPr>
          <w:t>11</w:t>
        </w:r>
      </w:hyperlink>
    </w:p>
    <w:p w14:paraId="58A12C5A" w14:textId="1361A9C9" w:rsidR="00D561CC" w:rsidRDefault="003E62EA">
      <w:pPr>
        <w:pStyle w:val="TOC2"/>
        <w:tabs>
          <w:tab w:val="right" w:leader="dot" w:pos="8776"/>
        </w:tabs>
      </w:pPr>
      <w:hyperlink w:anchor="_Toc90239546" w:history="1">
        <w:r>
          <w:rPr>
            <w:rStyle w:val="ab"/>
            <w:rFonts w:ascii="Times New Roman" w:hAnsi="Times New Roman"/>
          </w:rPr>
          <w:t xml:space="preserve">3.2 </w:t>
        </w:r>
        <w:r w:rsidR="00BC170A" w:rsidRPr="00BC170A">
          <w:rPr>
            <w:rStyle w:val="ab"/>
            <w:rFonts w:ascii="Times New Roman" w:hAnsi="Times New Roman" w:hint="eastAsia"/>
          </w:rPr>
          <w:t>eVTO</w:t>
        </w:r>
        <w:r w:rsidR="00BC170A" w:rsidRPr="00BC170A">
          <w:rPr>
            <w:rStyle w:val="ab"/>
            <w:rFonts w:ascii="Times New Roman" w:hAnsi="Times New Roman" w:hint="eastAsia"/>
          </w:rPr>
          <w:t>L</w:t>
        </w:r>
        <w:r w:rsidR="00BC170A" w:rsidRPr="00BC170A">
          <w:rPr>
            <w:rStyle w:val="ab"/>
            <w:rFonts w:ascii="Times New Roman" w:hAnsi="Times New Roman" w:hint="eastAsia"/>
          </w:rPr>
          <w:t>在低空经济</w:t>
        </w:r>
        <w:r w:rsidR="00BC170A" w:rsidRPr="00BC170A">
          <w:rPr>
            <w:rStyle w:val="ab"/>
            <w:rFonts w:ascii="Times New Roman" w:hAnsi="Times New Roman" w:hint="eastAsia"/>
          </w:rPr>
          <w:t>领</w:t>
        </w:r>
        <w:r w:rsidR="00BC170A" w:rsidRPr="00BC170A">
          <w:rPr>
            <w:rStyle w:val="ab"/>
            <w:rFonts w:ascii="Times New Roman" w:hAnsi="Times New Roman" w:hint="eastAsia"/>
          </w:rPr>
          <w:t>域的优势</w:t>
        </w:r>
        <w:r>
          <w:tab/>
        </w:r>
        <w:r w:rsidR="00BC170A">
          <w:rPr>
            <w:rFonts w:hint="eastAsia"/>
          </w:rPr>
          <w:t>14</w:t>
        </w:r>
      </w:hyperlink>
    </w:p>
    <w:p w14:paraId="66E77ED4" w14:textId="2B32AA92" w:rsidR="00BC170A" w:rsidRDefault="00BC170A" w:rsidP="00BC170A">
      <w:pPr>
        <w:pStyle w:val="TOC2"/>
        <w:tabs>
          <w:tab w:val="right" w:leader="dot" w:pos="8776"/>
        </w:tabs>
        <w:rPr>
          <w:rFonts w:asciiTheme="minorHAnsi" w:eastAsiaTheme="minorEastAsia" w:hAnsiTheme="minorHAnsi" w:cstheme="minorBidi"/>
          <w:sz w:val="21"/>
        </w:rPr>
      </w:pPr>
      <w:hyperlink w:anchor="_Toc90239546" w:history="1">
        <w:r>
          <w:rPr>
            <w:rStyle w:val="ab"/>
            <w:rFonts w:ascii="Times New Roman" w:hAnsi="Times New Roman"/>
          </w:rPr>
          <w:t>3.</w:t>
        </w:r>
        <w:r>
          <w:rPr>
            <w:rStyle w:val="ab"/>
            <w:rFonts w:ascii="Times New Roman" w:hAnsi="Times New Roman" w:hint="eastAsia"/>
          </w:rPr>
          <w:t>3</w:t>
        </w:r>
        <w:r>
          <w:rPr>
            <w:rStyle w:val="ab"/>
            <w:rFonts w:ascii="Times New Roman" w:hAnsi="Times New Roman"/>
          </w:rPr>
          <w:t xml:space="preserve"> </w:t>
        </w:r>
        <w:r w:rsidRPr="00BC170A">
          <w:rPr>
            <w:rStyle w:val="ab"/>
            <w:rFonts w:ascii="Times New Roman" w:hAnsi="Times New Roman" w:hint="eastAsia"/>
          </w:rPr>
          <w:t>eVTOL</w:t>
        </w:r>
        <w:r>
          <w:rPr>
            <w:rStyle w:val="ab"/>
            <w:rFonts w:ascii="Times New Roman" w:hAnsi="Times New Roman" w:hint="eastAsia"/>
          </w:rPr>
          <w:t>如</w:t>
        </w:r>
        <w:r>
          <w:rPr>
            <w:rStyle w:val="ab"/>
            <w:rFonts w:ascii="Times New Roman" w:hAnsi="Times New Roman" w:hint="eastAsia"/>
          </w:rPr>
          <w:t>何改进</w:t>
        </w:r>
        <w:r>
          <w:tab/>
        </w:r>
        <w:r>
          <w:rPr>
            <w:rFonts w:hint="eastAsia"/>
          </w:rPr>
          <w:t>15</w:t>
        </w:r>
      </w:hyperlink>
    </w:p>
    <w:p w14:paraId="5F47EBCE" w14:textId="74A3506E" w:rsidR="00BC170A" w:rsidRPr="00BC170A" w:rsidRDefault="00BC170A" w:rsidP="00BC170A">
      <w:pPr>
        <w:pStyle w:val="TOC2"/>
        <w:tabs>
          <w:tab w:val="right" w:leader="dot" w:pos="8776"/>
        </w:tabs>
        <w:rPr>
          <w:rFonts w:asciiTheme="minorHAnsi" w:eastAsiaTheme="minorEastAsia" w:hAnsiTheme="minorHAnsi" w:cstheme="minorBidi" w:hint="eastAsia"/>
          <w:sz w:val="21"/>
        </w:rPr>
      </w:pPr>
      <w:hyperlink w:anchor="_Toc90239546" w:history="1">
        <w:r>
          <w:rPr>
            <w:rStyle w:val="ab"/>
            <w:rFonts w:ascii="Times New Roman" w:hAnsi="Times New Roman"/>
          </w:rPr>
          <w:t>3.</w:t>
        </w:r>
        <w:r>
          <w:rPr>
            <w:rStyle w:val="ab"/>
            <w:rFonts w:ascii="Times New Roman" w:hAnsi="Times New Roman" w:hint="eastAsia"/>
          </w:rPr>
          <w:t>4</w:t>
        </w:r>
        <w:r>
          <w:rPr>
            <w:rFonts w:ascii="Times New Roman" w:hAnsi="Times New Roman" w:hint="eastAsia"/>
          </w:rPr>
          <w:t>宏观视角下如何促</w:t>
        </w:r>
        <w:r>
          <w:rPr>
            <w:rFonts w:ascii="Times New Roman" w:hAnsi="Times New Roman" w:hint="eastAsia"/>
          </w:rPr>
          <w:t>进</w:t>
        </w:r>
        <w:r>
          <w:rPr>
            <w:rFonts w:ascii="Times New Roman" w:hAnsi="Times New Roman" w:hint="eastAsia"/>
          </w:rPr>
          <w:t>eVTOL</w:t>
        </w:r>
        <w:r>
          <w:rPr>
            <w:rFonts w:ascii="Times New Roman" w:hAnsi="Times New Roman" w:hint="eastAsia"/>
          </w:rPr>
          <w:t>发展</w:t>
        </w:r>
        <w:r>
          <w:tab/>
        </w:r>
        <w:r>
          <w:rPr>
            <w:rFonts w:hint="eastAsia"/>
          </w:rPr>
          <w:t>19</w:t>
        </w:r>
      </w:hyperlink>
    </w:p>
    <w:p w14:paraId="022EB21B" w14:textId="190125A7" w:rsidR="00D561CC" w:rsidRDefault="003E62EA">
      <w:pPr>
        <w:pStyle w:val="TOC1"/>
        <w:tabs>
          <w:tab w:val="right" w:leader="dot" w:pos="8776"/>
        </w:tabs>
        <w:rPr>
          <w:rFonts w:asciiTheme="minorHAnsi" w:eastAsiaTheme="minorEastAsia" w:hAnsiTheme="minorHAnsi" w:cstheme="minorBidi"/>
          <w:sz w:val="21"/>
        </w:rPr>
      </w:pPr>
      <w:hyperlink w:anchor="_Toc90239550" w:history="1">
        <w:r>
          <w:rPr>
            <w:rStyle w:val="ab"/>
            <w:rFonts w:ascii="Times New Roman" w:hAnsi="Times New Roman"/>
          </w:rPr>
          <w:t>总</w:t>
        </w:r>
        <w:r>
          <w:rPr>
            <w:rStyle w:val="ab"/>
            <w:rFonts w:ascii="Times New Roman" w:hAnsi="Times New Roman"/>
          </w:rPr>
          <w:t xml:space="preserve"> </w:t>
        </w:r>
        <w:r>
          <w:rPr>
            <w:rStyle w:val="ab"/>
            <w:rFonts w:ascii="Times New Roman" w:hAnsi="Times New Roman"/>
          </w:rPr>
          <w:t xml:space="preserve"> </w:t>
        </w:r>
        <w:r>
          <w:rPr>
            <w:rStyle w:val="ab"/>
            <w:rFonts w:ascii="Times New Roman" w:hAnsi="Times New Roman"/>
          </w:rPr>
          <w:t>结</w:t>
        </w:r>
        <w:r>
          <w:tab/>
        </w:r>
        <w:r>
          <w:fldChar w:fldCharType="begin"/>
        </w:r>
        <w:r>
          <w:instrText xml:space="preserve"> PAGEREF _Toc90239550 \h </w:instrText>
        </w:r>
        <w:r>
          <w:fldChar w:fldCharType="separate"/>
        </w:r>
        <w:r w:rsidR="0011358A">
          <w:rPr>
            <w:noProof/>
          </w:rPr>
          <w:t>21</w:t>
        </w:r>
        <w:r>
          <w:fldChar w:fldCharType="end"/>
        </w:r>
      </w:hyperlink>
    </w:p>
    <w:p w14:paraId="547361DE" w14:textId="272C9585" w:rsidR="00D561CC" w:rsidRDefault="003E62EA">
      <w:pPr>
        <w:pStyle w:val="TOC1"/>
        <w:tabs>
          <w:tab w:val="right" w:leader="dot" w:pos="8776"/>
        </w:tabs>
        <w:rPr>
          <w:rFonts w:asciiTheme="minorHAnsi" w:eastAsiaTheme="minorEastAsia" w:hAnsiTheme="minorHAnsi" w:cstheme="minorBidi"/>
          <w:sz w:val="21"/>
        </w:rPr>
      </w:pPr>
      <w:hyperlink w:anchor="_Toc90239551" w:history="1">
        <w:r>
          <w:rPr>
            <w:rStyle w:val="ab"/>
            <w:rFonts w:ascii="Times New Roman" w:hAnsi="Times New Roman"/>
          </w:rPr>
          <w:t>参考文</w:t>
        </w:r>
        <w:r>
          <w:rPr>
            <w:rStyle w:val="ab"/>
            <w:rFonts w:ascii="Times New Roman" w:hAnsi="Times New Roman"/>
          </w:rPr>
          <w:t>献</w:t>
        </w:r>
        <w:r>
          <w:tab/>
        </w:r>
        <w:r>
          <w:fldChar w:fldCharType="begin"/>
        </w:r>
        <w:r>
          <w:instrText xml:space="preserve"> PAGEREF _Toc90239551 \h </w:instrText>
        </w:r>
        <w:r>
          <w:fldChar w:fldCharType="separate"/>
        </w:r>
        <w:r w:rsidR="0011358A">
          <w:rPr>
            <w:noProof/>
          </w:rPr>
          <w:t>22</w:t>
        </w:r>
        <w:r>
          <w:fldChar w:fldCharType="end"/>
        </w:r>
      </w:hyperlink>
    </w:p>
    <w:p w14:paraId="697E53FF" w14:textId="27DBF5AA" w:rsidR="00D561CC" w:rsidRDefault="003E62EA">
      <w:pPr>
        <w:pStyle w:val="TOC1"/>
        <w:tabs>
          <w:tab w:val="right" w:leader="dot" w:pos="8776"/>
        </w:tabs>
        <w:rPr>
          <w:rFonts w:asciiTheme="minorHAnsi" w:eastAsiaTheme="minorEastAsia" w:hAnsiTheme="minorHAnsi" w:cstheme="minorBidi"/>
          <w:sz w:val="21"/>
        </w:rPr>
      </w:pPr>
      <w:hyperlink w:anchor="_Toc90239552" w:history="1">
        <w:r>
          <w:rPr>
            <w:rStyle w:val="ab"/>
            <w:rFonts w:ascii="Times New Roman" w:hAnsi="Times New Roman"/>
          </w:rPr>
          <w:t>附</w:t>
        </w:r>
        <w:r>
          <w:rPr>
            <w:rStyle w:val="ab"/>
            <w:rFonts w:ascii="Times New Roman" w:hAnsi="Times New Roman"/>
          </w:rPr>
          <w:t xml:space="preserve">  </w:t>
        </w:r>
        <w:r>
          <w:rPr>
            <w:rStyle w:val="ab"/>
            <w:rFonts w:ascii="Times New Roman" w:hAnsi="Times New Roman"/>
          </w:rPr>
          <w:t>录</w:t>
        </w:r>
        <w:r>
          <w:tab/>
        </w:r>
        <w:r>
          <w:fldChar w:fldCharType="begin"/>
        </w:r>
        <w:r>
          <w:instrText xml:space="preserve"> PAGEREF _Toc90239552 \h </w:instrText>
        </w:r>
        <w:r>
          <w:fldChar w:fldCharType="separate"/>
        </w:r>
        <w:r w:rsidR="0011358A">
          <w:rPr>
            <w:noProof/>
          </w:rPr>
          <w:t>23</w:t>
        </w:r>
        <w:r>
          <w:fldChar w:fldCharType="end"/>
        </w:r>
      </w:hyperlink>
    </w:p>
    <w:p w14:paraId="2E694005" w14:textId="77777777" w:rsidR="00D561CC" w:rsidRDefault="003E62EA">
      <w:pPr>
        <w:widowControl/>
        <w:spacing w:line="300" w:lineRule="auto"/>
        <w:jc w:val="left"/>
        <w:rPr>
          <w:rFonts w:ascii="Times New Roman" w:hAnsi="Times New Roman"/>
          <w:b/>
          <w:sz w:val="28"/>
          <w:szCs w:val="28"/>
        </w:rPr>
      </w:pPr>
      <w:r>
        <w:rPr>
          <w:rFonts w:ascii="Times New Roman" w:hAnsi="Times New Roman"/>
          <w:b/>
          <w:bCs/>
        </w:rPr>
        <w:fldChar w:fldCharType="end"/>
      </w:r>
    </w:p>
    <w:p w14:paraId="16C9C640" w14:textId="77777777" w:rsidR="00D561CC" w:rsidRDefault="00D561CC">
      <w:pPr>
        <w:widowControl/>
        <w:spacing w:line="300" w:lineRule="auto"/>
        <w:jc w:val="left"/>
        <w:rPr>
          <w:rFonts w:ascii="Times New Roman" w:hAnsi="Times New Roman"/>
          <w:b/>
          <w:sz w:val="28"/>
          <w:szCs w:val="28"/>
        </w:rPr>
      </w:pPr>
    </w:p>
    <w:p w14:paraId="55C75533" w14:textId="77777777" w:rsidR="00D561CC" w:rsidRDefault="00D561CC">
      <w:pPr>
        <w:widowControl/>
        <w:spacing w:line="300" w:lineRule="auto"/>
        <w:jc w:val="left"/>
        <w:rPr>
          <w:rFonts w:ascii="Times New Roman" w:hAnsi="Times New Roman"/>
          <w:b/>
          <w:sz w:val="28"/>
          <w:szCs w:val="28"/>
        </w:rPr>
      </w:pPr>
    </w:p>
    <w:p w14:paraId="5B1C5819" w14:textId="77777777" w:rsidR="00D561CC" w:rsidRDefault="00D561CC">
      <w:pPr>
        <w:widowControl/>
        <w:spacing w:line="300" w:lineRule="auto"/>
        <w:jc w:val="left"/>
        <w:rPr>
          <w:rFonts w:ascii="Times New Roman" w:hAnsi="Times New Roman"/>
          <w:b/>
          <w:sz w:val="28"/>
          <w:szCs w:val="28"/>
        </w:rPr>
      </w:pPr>
    </w:p>
    <w:p w14:paraId="696C975D" w14:textId="77777777" w:rsidR="00D561CC" w:rsidRDefault="00D561CC">
      <w:pPr>
        <w:widowControl/>
        <w:spacing w:line="300" w:lineRule="auto"/>
        <w:jc w:val="left"/>
        <w:rPr>
          <w:rFonts w:ascii="Times New Roman" w:hAnsi="Times New Roman"/>
          <w:b/>
          <w:sz w:val="28"/>
          <w:szCs w:val="28"/>
        </w:rPr>
      </w:pPr>
    </w:p>
    <w:p w14:paraId="05F7B44A" w14:textId="77777777" w:rsidR="00D561CC" w:rsidRDefault="00D561CC">
      <w:pPr>
        <w:widowControl/>
        <w:spacing w:line="300" w:lineRule="auto"/>
        <w:jc w:val="left"/>
        <w:rPr>
          <w:rFonts w:ascii="Times New Roman" w:hAnsi="Times New Roman"/>
          <w:b/>
          <w:sz w:val="28"/>
          <w:szCs w:val="28"/>
        </w:rPr>
      </w:pPr>
    </w:p>
    <w:p w14:paraId="0ACC24C5" w14:textId="77777777" w:rsidR="00D561CC" w:rsidRDefault="00D561CC">
      <w:pPr>
        <w:widowControl/>
        <w:spacing w:line="300" w:lineRule="auto"/>
        <w:jc w:val="left"/>
        <w:rPr>
          <w:rFonts w:ascii="Times New Roman" w:hAnsi="Times New Roman"/>
          <w:b/>
          <w:sz w:val="28"/>
          <w:szCs w:val="28"/>
        </w:rPr>
      </w:pPr>
    </w:p>
    <w:p w14:paraId="54AB61A6" w14:textId="77777777" w:rsidR="00D561CC" w:rsidRDefault="00D561CC">
      <w:pPr>
        <w:widowControl/>
        <w:spacing w:line="300" w:lineRule="auto"/>
        <w:jc w:val="left"/>
        <w:rPr>
          <w:rFonts w:ascii="Times New Roman" w:hAnsi="Times New Roman"/>
          <w:b/>
          <w:sz w:val="28"/>
          <w:szCs w:val="28"/>
        </w:rPr>
      </w:pPr>
    </w:p>
    <w:p w14:paraId="4DCDED1A" w14:textId="77777777" w:rsidR="00D561CC" w:rsidRDefault="00D561CC">
      <w:pPr>
        <w:widowControl/>
        <w:spacing w:line="300" w:lineRule="auto"/>
        <w:jc w:val="left"/>
        <w:rPr>
          <w:rFonts w:ascii="Times New Roman" w:hAnsi="Times New Roman"/>
          <w:b/>
          <w:sz w:val="28"/>
          <w:szCs w:val="28"/>
        </w:rPr>
        <w:sectPr w:rsidR="00D561CC">
          <w:headerReference w:type="even" r:id="rId9"/>
          <w:headerReference w:type="default" r:id="rId10"/>
          <w:footerReference w:type="even" r:id="rId11"/>
          <w:footerReference w:type="default" r:id="rId12"/>
          <w:headerReference w:type="first" r:id="rId13"/>
          <w:footerReference w:type="first" r:id="rId14"/>
          <w:endnotePr>
            <w:numFmt w:val="decimal"/>
          </w:endnotePr>
          <w:pgSz w:w="11906" w:h="16838"/>
          <w:pgMar w:top="1418" w:right="1418" w:bottom="1418" w:left="1418" w:header="851" w:footer="992" w:gutter="284"/>
          <w:cols w:space="425"/>
          <w:docGrid w:type="lines" w:linePitch="312"/>
        </w:sectPr>
      </w:pPr>
    </w:p>
    <w:p w14:paraId="700DE971" w14:textId="30B710B8" w:rsidR="00D561CC" w:rsidRDefault="003E62EA">
      <w:pPr>
        <w:pStyle w:val="1"/>
        <w:spacing w:line="360" w:lineRule="auto"/>
        <w:jc w:val="center"/>
        <w:rPr>
          <w:rFonts w:ascii="Times New Roman" w:hAnsi="Times New Roman" w:hint="eastAsia"/>
        </w:rPr>
      </w:pPr>
      <w:bookmarkStart w:id="12" w:name="_Toc90239537"/>
      <w:r>
        <w:rPr>
          <w:rFonts w:ascii="Times New Roman" w:hAnsi="Times New Roman"/>
        </w:rPr>
        <w:lastRenderedPageBreak/>
        <w:t>第一章</w:t>
      </w:r>
      <w:r>
        <w:rPr>
          <w:rFonts w:ascii="Times New Roman" w:hAnsi="Times New Roman" w:hint="eastAsia"/>
        </w:rPr>
        <w:t xml:space="preserve"> </w:t>
      </w:r>
      <w:bookmarkEnd w:id="12"/>
      <w:r w:rsidR="006749C9">
        <w:rPr>
          <w:rFonts w:ascii="Times New Roman" w:hAnsi="Times New Roman" w:hint="eastAsia"/>
        </w:rPr>
        <w:t>低空经济概述</w:t>
      </w:r>
    </w:p>
    <w:p w14:paraId="79D4FC39" w14:textId="24B2885C" w:rsidR="00D561CC" w:rsidRDefault="003E62EA">
      <w:pPr>
        <w:pStyle w:val="2"/>
        <w:spacing w:line="240" w:lineRule="auto"/>
        <w:rPr>
          <w:rFonts w:ascii="Times New Roman" w:hAnsi="Times New Roman" w:cs="Times New Roman" w:hint="eastAsia"/>
        </w:rPr>
      </w:pPr>
      <w:bookmarkStart w:id="13" w:name="_Toc90239538"/>
      <w:r>
        <w:rPr>
          <w:rFonts w:ascii="Times New Roman" w:hAnsi="Times New Roman" w:cs="Times New Roman" w:hint="eastAsia"/>
        </w:rPr>
        <w:t>1</w:t>
      </w:r>
      <w:r>
        <w:rPr>
          <w:rFonts w:ascii="Times New Roman" w:hAnsi="Times New Roman" w:cs="Times New Roman"/>
        </w:rPr>
        <w:t xml:space="preserve">.1 </w:t>
      </w:r>
      <w:bookmarkEnd w:id="13"/>
      <w:r w:rsidR="006749C9">
        <w:rPr>
          <w:rFonts w:ascii="Times New Roman" w:hAnsi="Times New Roman" w:cs="Times New Roman" w:hint="eastAsia"/>
        </w:rPr>
        <w:t>市场规模</w:t>
      </w:r>
    </w:p>
    <w:p w14:paraId="5D1F89CE" w14:textId="3D55E5B9" w:rsidR="00D561CC" w:rsidRPr="001F605E" w:rsidRDefault="001F605E" w:rsidP="001F605E">
      <w:pPr>
        <w:rPr>
          <w:rFonts w:hint="eastAsia"/>
        </w:rPr>
      </w:pPr>
      <w:r>
        <w:tab/>
      </w:r>
      <w:r w:rsidRPr="001F605E">
        <w:t>中国物流无人机市场在</w:t>
      </w:r>
      <w:r w:rsidRPr="001F605E">
        <w:t>2024</w:t>
      </w:r>
      <w:r w:rsidRPr="001F605E">
        <w:t>年已突破</w:t>
      </w:r>
      <w:r w:rsidRPr="001F605E">
        <w:t>300</w:t>
      </w:r>
      <w:r w:rsidRPr="001F605E">
        <w:t>亿元人民币</w:t>
      </w:r>
      <w:r w:rsidR="0060753D" w:rsidRPr="0060753D">
        <w:rPr>
          <w:vertAlign w:val="superscript"/>
        </w:rPr>
        <w:fldChar w:fldCharType="begin"/>
      </w:r>
      <w:r w:rsidR="0060753D" w:rsidRPr="0060753D">
        <w:rPr>
          <w:vertAlign w:val="superscript"/>
        </w:rPr>
        <w:instrText xml:space="preserve"> REF _Ref203000002 \r \h </w:instrText>
      </w:r>
      <w:r w:rsidR="0060753D" w:rsidRPr="0060753D">
        <w:rPr>
          <w:vertAlign w:val="superscript"/>
        </w:rPr>
      </w:r>
      <w:r w:rsidR="0060753D">
        <w:rPr>
          <w:vertAlign w:val="superscript"/>
        </w:rPr>
        <w:instrText xml:space="preserve"> \* MERGEFORMAT </w:instrText>
      </w:r>
      <w:r w:rsidR="0060753D" w:rsidRPr="0060753D">
        <w:rPr>
          <w:vertAlign w:val="superscript"/>
        </w:rPr>
        <w:fldChar w:fldCharType="separate"/>
      </w:r>
      <w:r w:rsidR="0011358A">
        <w:rPr>
          <w:vertAlign w:val="superscript"/>
        </w:rPr>
        <w:t>[1]</w:t>
      </w:r>
      <w:r w:rsidR="0060753D" w:rsidRPr="0060753D">
        <w:rPr>
          <w:vertAlign w:val="superscript"/>
        </w:rPr>
        <w:fldChar w:fldCharType="end"/>
      </w:r>
      <w:r w:rsidRPr="001F605E">
        <w:t>，展现出强劲的增长势头。这一市场规模的快速扩张得益于电商、快递行业以及新零售模式的蓬勃发展，特别是在偏远地区和城市高密度区域对高效配送的需求激增。美团和顺丰等头部企业已实现日均无人机配送订单量超过</w:t>
      </w:r>
      <w:r w:rsidRPr="001F605E">
        <w:t>5000</w:t>
      </w:r>
      <w:r w:rsidRPr="001F605E">
        <w:t>单</w:t>
      </w:r>
      <w:r w:rsidR="0060753D" w:rsidRPr="0060753D">
        <w:rPr>
          <w:vertAlign w:val="superscript"/>
        </w:rPr>
        <w:fldChar w:fldCharType="begin"/>
      </w:r>
      <w:r w:rsidR="0060753D" w:rsidRPr="0060753D">
        <w:rPr>
          <w:vertAlign w:val="superscript"/>
        </w:rPr>
        <w:instrText xml:space="preserve"> REF _Ref203000012 \r \h </w:instrText>
      </w:r>
      <w:r w:rsidR="0060753D" w:rsidRPr="0060753D">
        <w:rPr>
          <w:vertAlign w:val="superscript"/>
        </w:rPr>
      </w:r>
      <w:r w:rsidR="0060753D">
        <w:rPr>
          <w:vertAlign w:val="superscript"/>
        </w:rPr>
        <w:instrText xml:space="preserve"> \* MERGEFORMAT </w:instrText>
      </w:r>
      <w:r w:rsidR="0060753D" w:rsidRPr="0060753D">
        <w:rPr>
          <w:vertAlign w:val="superscript"/>
        </w:rPr>
        <w:fldChar w:fldCharType="separate"/>
      </w:r>
      <w:r w:rsidR="0011358A">
        <w:rPr>
          <w:vertAlign w:val="superscript"/>
        </w:rPr>
        <w:t>[2]</w:t>
      </w:r>
      <w:r w:rsidR="0060753D" w:rsidRPr="0060753D">
        <w:rPr>
          <w:vertAlign w:val="superscript"/>
        </w:rPr>
        <w:fldChar w:fldCharType="end"/>
      </w:r>
      <w:r w:rsidRPr="001F605E">
        <w:t>，表明无人机配送正从实验阶段逐步迈向规模化商业应用。此外，市场还受到政策支持和技术进步的推动，例如低空空域开放试点和无人机续航能力的提升。预计未来几年，随着</w:t>
      </w:r>
      <w:r w:rsidRPr="001F605E">
        <w:t>5G</w:t>
      </w:r>
      <w:r w:rsidRPr="001F605E">
        <w:t>网络覆盖增强、自动驾驶技术成熟以及成本进一步降低，市场规模有望继续保持高速增长，</w:t>
      </w:r>
      <w:r w:rsidRPr="001F605E">
        <w:t>2028</w:t>
      </w:r>
      <w:r w:rsidRPr="001F605E">
        <w:t>年或突破</w:t>
      </w:r>
      <w:r w:rsidRPr="001F605E">
        <w:t>500</w:t>
      </w:r>
      <w:r w:rsidRPr="001F605E">
        <w:t>亿元。</w:t>
      </w:r>
    </w:p>
    <w:p w14:paraId="163730E4" w14:textId="3B6A9D32" w:rsidR="00D561CC" w:rsidRDefault="003E62EA" w:rsidP="006749C9">
      <w:pPr>
        <w:pStyle w:val="2"/>
        <w:spacing w:line="240" w:lineRule="auto"/>
        <w:rPr>
          <w:rFonts w:ascii="Times New Roman" w:hAnsi="Times New Roman" w:cs="Times New Roman"/>
        </w:rPr>
      </w:pPr>
      <w:bookmarkStart w:id="14" w:name="_Toc90239539"/>
      <w:r>
        <w:rPr>
          <w:rFonts w:ascii="Times New Roman" w:hAnsi="Times New Roman" w:cs="Times New Roman"/>
        </w:rPr>
        <w:t xml:space="preserve">1.2 </w:t>
      </w:r>
      <w:bookmarkEnd w:id="14"/>
      <w:r w:rsidR="006749C9">
        <w:rPr>
          <w:rFonts w:ascii="Times New Roman" w:hAnsi="Times New Roman" w:cs="Times New Roman" w:hint="eastAsia"/>
        </w:rPr>
        <w:t>现实需求</w:t>
      </w:r>
    </w:p>
    <w:p w14:paraId="25B75FE8" w14:textId="15737423" w:rsidR="006749C9" w:rsidRDefault="001F605E" w:rsidP="006749C9">
      <w:pPr>
        <w:rPr>
          <w:rFonts w:hint="eastAsia"/>
        </w:rPr>
      </w:pPr>
      <w:r>
        <w:tab/>
      </w:r>
      <w:r w:rsidR="006749C9" w:rsidRPr="006749C9">
        <w:rPr>
          <w:rFonts w:hint="eastAsia"/>
        </w:rPr>
        <w:t>一般在常规配送由于环境等原因难以实现时</w:t>
      </w:r>
      <w:r w:rsidR="006749C9">
        <w:rPr>
          <w:rFonts w:hint="eastAsia"/>
        </w:rPr>
        <w:t>，</w:t>
      </w:r>
      <w:r w:rsidR="006749C9" w:rsidRPr="006749C9">
        <w:rPr>
          <w:rFonts w:hint="eastAsia"/>
        </w:rPr>
        <w:t>才会对无人机配送有需求</w:t>
      </w:r>
      <w:r w:rsidR="006749C9">
        <w:rPr>
          <w:rFonts w:hint="eastAsia"/>
        </w:rPr>
        <w:t>；</w:t>
      </w:r>
      <w:r w:rsidR="006749C9" w:rsidRPr="006749C9">
        <w:rPr>
          <w:rFonts w:hint="eastAsia"/>
        </w:rPr>
        <w:t>且往往由于货物和无人机价值较高，该类配送对于</w:t>
      </w:r>
      <w:r w:rsidR="006749C9" w:rsidRPr="006749C9">
        <w:rPr>
          <w:rFonts w:hint="eastAsia"/>
          <w:b/>
          <w:bCs/>
        </w:rPr>
        <w:t>安全性，时效性和稳定性</w:t>
      </w:r>
      <w:r w:rsidR="006749C9" w:rsidRPr="006749C9">
        <w:rPr>
          <w:rFonts w:hint="eastAsia"/>
        </w:rPr>
        <w:t>要求较高</w:t>
      </w:r>
      <w:r w:rsidR="006749C9">
        <w:rPr>
          <w:rFonts w:hint="eastAsia"/>
        </w:rPr>
        <w:t>。</w:t>
      </w:r>
      <w:r w:rsidRPr="001F605E">
        <w:t>例如，医疗冷链运输需要在规定时间内确保温度恒定，任何延误或设备故障都可能导致重大损失。此外，消费者对隐私保护和噪音控制的关注也对无人机配送提出了额外挑战。因此，企业在技术研发和运营管理上需不断优化，以满足这些高标准需求。</w:t>
      </w:r>
    </w:p>
    <w:p w14:paraId="26CA6DD0" w14:textId="7DE25C05" w:rsidR="006749C9" w:rsidRDefault="006749C9" w:rsidP="006749C9">
      <w:pPr>
        <w:pStyle w:val="2"/>
        <w:spacing w:line="240" w:lineRule="auto"/>
        <w:rPr>
          <w:rFonts w:ascii="Times New Roman" w:hAnsi="Times New Roman" w:cs="Times New Roman" w:hint="eastAsia"/>
        </w:rPr>
      </w:pPr>
      <w:r>
        <w:rPr>
          <w:rFonts w:ascii="Times New Roman" w:hAnsi="Times New Roman" w:cs="Times New Roman"/>
        </w:rPr>
        <w:t>1.</w:t>
      </w:r>
      <w:r w:rsidR="001F605E">
        <w:rPr>
          <w:rFonts w:ascii="Times New Roman" w:hAnsi="Times New Roman" w:cs="Times New Roman" w:hint="eastAsia"/>
        </w:rPr>
        <w:t>3</w:t>
      </w:r>
      <w:r>
        <w:rPr>
          <w:rFonts w:ascii="Times New Roman" w:hAnsi="Times New Roman" w:cs="Times New Roman"/>
        </w:rPr>
        <w:t xml:space="preserve"> </w:t>
      </w:r>
      <w:r w:rsidR="001F605E">
        <w:rPr>
          <w:rFonts w:ascii="Times New Roman" w:hAnsi="Times New Roman" w:cs="Times New Roman" w:hint="eastAsia"/>
        </w:rPr>
        <w:t>运行环境</w:t>
      </w:r>
    </w:p>
    <w:p w14:paraId="389093C4" w14:textId="6B2E5CE4" w:rsidR="006749C9" w:rsidRPr="001F605E" w:rsidRDefault="001F605E" w:rsidP="006749C9">
      <w:pPr>
        <w:rPr>
          <w:rFonts w:hint="eastAsia"/>
        </w:rPr>
      </w:pPr>
      <w:r>
        <w:tab/>
      </w:r>
      <w:r w:rsidRPr="001F605E">
        <w:rPr>
          <w:rFonts w:hint="eastAsia"/>
        </w:rPr>
        <w:t>解决深圳低空物流</w:t>
      </w:r>
      <w:r w:rsidRPr="001F605E">
        <w:rPr>
          <w:rFonts w:ascii="Times New Roman" w:hAnsi="Times New Roman"/>
        </w:rPr>
        <w:t>​</w:t>
      </w:r>
      <w:r w:rsidRPr="001F605E">
        <w:rPr>
          <w:rFonts w:hint="eastAsia"/>
        </w:rPr>
        <w:t>“最后一公里”</w:t>
      </w:r>
      <w:r w:rsidRPr="001F605E">
        <w:rPr>
          <w:rFonts w:ascii="Times New Roman" w:hAnsi="Times New Roman"/>
        </w:rPr>
        <w:t>​</w:t>
      </w:r>
      <w:r w:rsidRPr="001F605E">
        <w:rPr>
          <w:rFonts w:hint="eastAsia"/>
        </w:rPr>
        <w:t>痛点，支持政策试点（参考深圳</w:t>
      </w:r>
      <w:r w:rsidRPr="001F605E">
        <w:rPr>
          <w:rFonts w:hint="eastAsia"/>
        </w:rPr>
        <w:t>470</w:t>
      </w:r>
      <w:r w:rsidRPr="001F605E">
        <w:rPr>
          <w:rFonts w:hint="eastAsia"/>
        </w:rPr>
        <w:t>个适飞空域规划）</w:t>
      </w:r>
      <w:r w:rsidR="0060753D" w:rsidRPr="0060753D">
        <w:rPr>
          <w:vertAlign w:val="superscript"/>
        </w:rPr>
        <w:fldChar w:fldCharType="begin"/>
      </w:r>
      <w:r w:rsidR="0060753D" w:rsidRPr="0060753D">
        <w:rPr>
          <w:vertAlign w:val="superscript"/>
        </w:rPr>
        <w:instrText xml:space="preserve"> </w:instrText>
      </w:r>
      <w:r w:rsidR="0060753D" w:rsidRPr="0060753D">
        <w:rPr>
          <w:rFonts w:hint="eastAsia"/>
          <w:vertAlign w:val="superscript"/>
        </w:rPr>
        <w:instrText>REF _Ref203000028 \r \h</w:instrText>
      </w:r>
      <w:r w:rsidR="0060753D" w:rsidRPr="0060753D">
        <w:rPr>
          <w:vertAlign w:val="superscript"/>
        </w:rPr>
        <w:instrText xml:space="preserve"> </w:instrText>
      </w:r>
      <w:r w:rsidR="0060753D" w:rsidRPr="0060753D">
        <w:rPr>
          <w:vertAlign w:val="superscript"/>
        </w:rPr>
      </w:r>
      <w:r w:rsidR="0060753D">
        <w:rPr>
          <w:vertAlign w:val="superscript"/>
        </w:rPr>
        <w:instrText xml:space="preserve"> \* MERGEFORMAT </w:instrText>
      </w:r>
      <w:r w:rsidR="0060753D" w:rsidRPr="0060753D">
        <w:rPr>
          <w:vertAlign w:val="superscript"/>
        </w:rPr>
        <w:fldChar w:fldCharType="separate"/>
      </w:r>
      <w:r w:rsidR="0011358A">
        <w:rPr>
          <w:vertAlign w:val="superscript"/>
        </w:rPr>
        <w:t>[3]</w:t>
      </w:r>
      <w:r w:rsidR="0060753D" w:rsidRPr="0060753D">
        <w:rPr>
          <w:vertAlign w:val="superscript"/>
        </w:rPr>
        <w:fldChar w:fldCharType="end"/>
      </w:r>
      <w:r>
        <w:rPr>
          <w:rFonts w:hint="eastAsia"/>
        </w:rPr>
        <w:t>。</w:t>
      </w:r>
      <w:r w:rsidRPr="001F605E">
        <w:t>这些空域的开放不仅为无人机配送创造了合法合规的运行环境，还推动了低空物流网络的构建。深圳的试点政策包括空域管理数字化平台、无人机交通管理系统（</w:t>
      </w:r>
      <w:r w:rsidRPr="001F605E">
        <w:t>UTM</w:t>
      </w:r>
      <w:r w:rsidRPr="001F605E">
        <w:t>）以及与地面交通的协同机制，显著提升了运行效率和安全性。此外，政府还出台了补贴、税收优惠等激励措施，吸引企业参与低空物流生态建设。然而，运行环境仍面临挑战，例如空域资源有限、与其他航空器（如</w:t>
      </w:r>
      <w:r w:rsidRPr="001F605E">
        <w:t>eVTOL</w:t>
      </w:r>
      <w:r w:rsidRPr="001F605E">
        <w:t>、通用航空）的协调问题，以及极端天气对飞行稳定性的影响。未来，深圳的经验有望推广至其他城市，形成全国性低空物流网络。</w:t>
      </w:r>
    </w:p>
    <w:p w14:paraId="62ABE973" w14:textId="2EBCA28E" w:rsidR="006749C9" w:rsidRDefault="006749C9" w:rsidP="006749C9">
      <w:pPr>
        <w:pStyle w:val="2"/>
        <w:spacing w:line="240" w:lineRule="auto"/>
        <w:rPr>
          <w:rFonts w:ascii="Times New Roman" w:hAnsi="Times New Roman" w:cs="Times New Roman"/>
        </w:rPr>
      </w:pPr>
      <w:r>
        <w:rPr>
          <w:rFonts w:ascii="Times New Roman" w:hAnsi="Times New Roman" w:cs="Times New Roman"/>
        </w:rPr>
        <w:t>1.</w:t>
      </w:r>
      <w:r w:rsidR="001F605E">
        <w:rPr>
          <w:rFonts w:ascii="Times New Roman" w:hAnsi="Times New Roman" w:cs="Times New Roman" w:hint="eastAsia"/>
        </w:rPr>
        <w:t>4</w:t>
      </w:r>
      <w:r>
        <w:rPr>
          <w:rFonts w:ascii="Times New Roman" w:hAnsi="Times New Roman" w:cs="Times New Roman"/>
        </w:rPr>
        <w:t xml:space="preserve"> </w:t>
      </w:r>
      <w:r w:rsidR="001F605E">
        <w:rPr>
          <w:rFonts w:ascii="Times New Roman" w:hAnsi="Times New Roman" w:cs="Times New Roman" w:hint="eastAsia"/>
        </w:rPr>
        <w:t>产业链</w:t>
      </w:r>
    </w:p>
    <w:p w14:paraId="5E5B5592" w14:textId="00F61EE2" w:rsidR="00D561CC" w:rsidRDefault="001F605E" w:rsidP="001F605E">
      <w:r>
        <w:tab/>
      </w:r>
      <w:r w:rsidRPr="001F605E">
        <w:rPr>
          <w:rFonts w:hint="eastAsia"/>
        </w:rPr>
        <w:t>不仅涵盖了从飞行器设计制造到飞行服务、数据处理、基础设施建设等多个环节，还广泛涉及无人机、电动垂直起降飞行器（</w:t>
      </w:r>
      <w:r w:rsidRPr="001F605E">
        <w:rPr>
          <w:rFonts w:hint="eastAsia"/>
        </w:rPr>
        <w:t>eVTOL</w:t>
      </w:r>
      <w:r w:rsidRPr="001F605E">
        <w:rPr>
          <w:rFonts w:hint="eastAsia"/>
        </w:rPr>
        <w:t>）、直升机等多种航空产品的应用</w:t>
      </w:r>
      <w:r w:rsidR="0060753D" w:rsidRPr="0060753D">
        <w:rPr>
          <w:vertAlign w:val="superscript"/>
        </w:rPr>
        <w:fldChar w:fldCharType="begin"/>
      </w:r>
      <w:r w:rsidR="0060753D" w:rsidRPr="0060753D">
        <w:rPr>
          <w:vertAlign w:val="superscript"/>
        </w:rPr>
        <w:instrText xml:space="preserve"> </w:instrText>
      </w:r>
      <w:r w:rsidR="0060753D" w:rsidRPr="0060753D">
        <w:rPr>
          <w:rFonts w:hint="eastAsia"/>
          <w:vertAlign w:val="superscript"/>
        </w:rPr>
        <w:instrText>REF _Ref203000035 \r \h</w:instrText>
      </w:r>
      <w:r w:rsidR="0060753D" w:rsidRPr="0060753D">
        <w:rPr>
          <w:vertAlign w:val="superscript"/>
        </w:rPr>
        <w:instrText xml:space="preserve"> </w:instrText>
      </w:r>
      <w:r w:rsidR="0060753D" w:rsidRPr="0060753D">
        <w:rPr>
          <w:vertAlign w:val="superscript"/>
        </w:rPr>
      </w:r>
      <w:r w:rsidR="0060753D">
        <w:rPr>
          <w:vertAlign w:val="superscript"/>
        </w:rPr>
        <w:instrText xml:space="preserve"> \* MERGEFORMAT </w:instrText>
      </w:r>
      <w:r w:rsidR="0060753D" w:rsidRPr="0060753D">
        <w:rPr>
          <w:vertAlign w:val="superscript"/>
        </w:rPr>
        <w:fldChar w:fldCharType="separate"/>
      </w:r>
      <w:r w:rsidR="0011358A">
        <w:rPr>
          <w:vertAlign w:val="superscript"/>
        </w:rPr>
        <w:t>[4]</w:t>
      </w:r>
      <w:r w:rsidR="0060753D" w:rsidRPr="0060753D">
        <w:rPr>
          <w:vertAlign w:val="superscript"/>
        </w:rPr>
        <w:fldChar w:fldCharType="end"/>
      </w:r>
      <w:r>
        <w:rPr>
          <w:rFonts w:hint="eastAsia"/>
        </w:rPr>
        <w:t>。</w:t>
      </w:r>
      <w:r w:rsidRPr="001F605E">
        <w:t>此外，产业链还延伸至电池技术、传感器、雷达以及空域管理软件等配套领域。跨行业协作是产业链的一大特征，例如物流企业与科技公司合作开发智能调度系统，政府与企业联合建设低空基础设施。未来，随着低空经济规模扩大，产业链将进一步细化，催生更多专业化服务和创新应用场景。</w:t>
      </w:r>
    </w:p>
    <w:p w14:paraId="07B1628F" w14:textId="17F9A50D" w:rsidR="00437C9D" w:rsidRDefault="00437C9D" w:rsidP="00437C9D">
      <w:pPr>
        <w:pStyle w:val="2"/>
        <w:spacing w:line="240" w:lineRule="auto"/>
        <w:rPr>
          <w:rFonts w:ascii="Times New Roman" w:hAnsi="Times New Roman" w:cs="Times New Roman"/>
        </w:rPr>
      </w:pPr>
      <w:r>
        <w:rPr>
          <w:rFonts w:ascii="Times New Roman" w:hAnsi="Times New Roman" w:cs="Times New Roman"/>
        </w:rPr>
        <w:lastRenderedPageBreak/>
        <w:t>1.</w:t>
      </w:r>
      <w:r>
        <w:rPr>
          <w:rFonts w:ascii="Times New Roman" w:hAnsi="Times New Roman" w:cs="Times New Roman" w:hint="eastAsia"/>
        </w:rPr>
        <w:t>5</w:t>
      </w:r>
      <w:r>
        <w:rPr>
          <w:rFonts w:ascii="Times New Roman" w:hAnsi="Times New Roman" w:cs="Times New Roman"/>
        </w:rPr>
        <w:t xml:space="preserve"> </w:t>
      </w:r>
      <w:r>
        <w:rPr>
          <w:rFonts w:ascii="Times New Roman" w:hAnsi="Times New Roman" w:cs="Times New Roman" w:hint="eastAsia"/>
        </w:rPr>
        <w:t>低空经济定义</w:t>
      </w:r>
    </w:p>
    <w:p w14:paraId="1921855D" w14:textId="6762D2C2" w:rsidR="00437C9D" w:rsidRPr="00437C9D" w:rsidRDefault="00437C9D" w:rsidP="00437C9D">
      <w:r>
        <w:tab/>
      </w:r>
      <w:r w:rsidRPr="00437C9D">
        <w:rPr>
          <w:rFonts w:hint="eastAsia"/>
        </w:rPr>
        <w:t>以各种有人或无人驾驶航空器的各类低空飞行活动为牵引，辐射带动相关领域融合发展的综合性经济形态。</w:t>
      </w:r>
    </w:p>
    <w:p w14:paraId="0AD9DDCF" w14:textId="09248BE4" w:rsidR="00437C9D" w:rsidRPr="00437C9D" w:rsidRDefault="00437C9D" w:rsidP="00437C9D">
      <w:pPr>
        <w:pStyle w:val="2"/>
        <w:spacing w:line="240" w:lineRule="auto"/>
        <w:rPr>
          <w:rFonts w:ascii="Times New Roman" w:hAnsi="Times New Roman" w:cs="Times New Roman" w:hint="eastAsia"/>
        </w:rPr>
      </w:pPr>
      <w:r>
        <w:rPr>
          <w:rFonts w:ascii="Times New Roman" w:hAnsi="Times New Roman" w:cs="Times New Roman"/>
        </w:rPr>
        <w:t>1.</w:t>
      </w:r>
      <w:r>
        <w:rPr>
          <w:rFonts w:ascii="Times New Roman" w:hAnsi="Times New Roman" w:cs="Times New Roman" w:hint="eastAsia"/>
        </w:rPr>
        <w:t>6</w:t>
      </w:r>
      <w:r>
        <w:rPr>
          <w:rFonts w:ascii="Times New Roman" w:hAnsi="Times New Roman" w:cs="Times New Roman"/>
        </w:rPr>
        <w:t xml:space="preserve"> </w:t>
      </w:r>
      <w:r>
        <w:rPr>
          <w:rFonts w:ascii="Times New Roman" w:hAnsi="Times New Roman" w:cs="Times New Roman" w:hint="eastAsia"/>
        </w:rPr>
        <w:t>空域</w:t>
      </w:r>
      <w:r>
        <w:rPr>
          <w:rFonts w:ascii="Times New Roman" w:hAnsi="Times New Roman" w:cs="Times New Roman" w:hint="eastAsia"/>
        </w:rPr>
        <w:t>定义</w:t>
      </w:r>
    </w:p>
    <w:p w14:paraId="6923C50C" w14:textId="63FD9E09" w:rsidR="00437C9D" w:rsidRDefault="00437C9D" w:rsidP="00437C9D">
      <w:r>
        <w:tab/>
      </w:r>
      <w:r w:rsidRPr="00437C9D">
        <w:rPr>
          <w:rFonts w:hint="eastAsia"/>
        </w:rPr>
        <w:t>可见</w:t>
      </w:r>
      <w:r>
        <w:rPr>
          <w:rFonts w:hint="eastAsia"/>
        </w:rPr>
        <w:t>下</w:t>
      </w:r>
      <w:r w:rsidRPr="00437C9D">
        <w:rPr>
          <w:rFonts w:hint="eastAsia"/>
        </w:rPr>
        <w:t>图，根据</w:t>
      </w:r>
      <w:r w:rsidRPr="00437C9D">
        <w:rPr>
          <w:rFonts w:hint="eastAsia"/>
        </w:rPr>
        <w:t>2023</w:t>
      </w:r>
      <w:r w:rsidRPr="00437C9D">
        <w:rPr>
          <w:rFonts w:hint="eastAsia"/>
        </w:rPr>
        <w:t>年</w:t>
      </w:r>
      <w:r w:rsidRPr="00437C9D">
        <w:rPr>
          <w:rFonts w:hint="eastAsia"/>
        </w:rPr>
        <w:t>12</w:t>
      </w:r>
      <w:r w:rsidRPr="00437C9D">
        <w:rPr>
          <w:rFonts w:hint="eastAsia"/>
        </w:rPr>
        <w:t>月中国民用航空局发布的《国家空域基础分类方法》，分为</w:t>
      </w:r>
      <w:r w:rsidRPr="00437C9D">
        <w:rPr>
          <w:rFonts w:hint="eastAsia"/>
        </w:rPr>
        <w:t>ABCDEGW</w:t>
      </w:r>
      <w:r w:rsidRPr="00437C9D">
        <w:rPr>
          <w:rFonts w:hint="eastAsia"/>
        </w:rPr>
        <w:t>等</w:t>
      </w:r>
      <w:r w:rsidRPr="00437C9D">
        <w:rPr>
          <w:rFonts w:hint="eastAsia"/>
        </w:rPr>
        <w:t>7</w:t>
      </w:r>
      <w:r w:rsidRPr="00437C9D">
        <w:rPr>
          <w:rFonts w:hint="eastAsia"/>
        </w:rPr>
        <w:t>类，首次明确提出我国</w:t>
      </w:r>
      <w:r w:rsidRPr="00437C9D">
        <w:rPr>
          <w:rFonts w:hint="eastAsia"/>
        </w:rPr>
        <w:t>G</w:t>
      </w:r>
      <w:r w:rsidRPr="00437C9D">
        <w:rPr>
          <w:rFonts w:hint="eastAsia"/>
        </w:rPr>
        <w:t>、</w:t>
      </w:r>
      <w:r w:rsidRPr="00437C9D">
        <w:rPr>
          <w:rFonts w:hint="eastAsia"/>
        </w:rPr>
        <w:t>W</w:t>
      </w:r>
      <w:r w:rsidRPr="00437C9D">
        <w:rPr>
          <w:rFonts w:hint="eastAsia"/>
        </w:rPr>
        <w:t>类非管制空域，又创新性地将真高</w:t>
      </w:r>
      <w:r w:rsidRPr="00437C9D">
        <w:rPr>
          <w:rFonts w:hint="eastAsia"/>
        </w:rPr>
        <w:t>120</w:t>
      </w:r>
      <w:r w:rsidRPr="00437C9D">
        <w:rPr>
          <w:rFonts w:hint="eastAsia"/>
        </w:rPr>
        <w:t>米以下的部分空域划设为供微型、轻型、小型无人驾驶航空器飞行的</w:t>
      </w:r>
      <w:r w:rsidRPr="00437C9D">
        <w:rPr>
          <w:rFonts w:hint="eastAsia"/>
        </w:rPr>
        <w:t>W</w:t>
      </w:r>
      <w:r w:rsidRPr="00437C9D">
        <w:rPr>
          <w:rFonts w:hint="eastAsia"/>
        </w:rPr>
        <w:t>类空域，这为进一步盘活低空空域资源提供了政策支撑</w:t>
      </w:r>
      <w:r>
        <w:rPr>
          <w:rFonts w:hint="eastAsia"/>
        </w:rPr>
        <w:t>。</w:t>
      </w:r>
    </w:p>
    <w:p w14:paraId="4EE89548" w14:textId="393F99BC" w:rsidR="00437C9D" w:rsidRPr="00437C9D" w:rsidRDefault="00437C9D" w:rsidP="00437C9D">
      <w:pPr>
        <w:rPr>
          <w:rFonts w:hint="eastAsia"/>
        </w:rPr>
      </w:pPr>
      <w:r>
        <w:tab/>
      </w:r>
      <w:r w:rsidRPr="00437C9D">
        <w:rPr>
          <w:rFonts w:hint="eastAsia"/>
        </w:rPr>
        <w:t>业内普遍认为在低空空域内</w:t>
      </w:r>
      <w:r w:rsidRPr="00437C9D">
        <w:rPr>
          <w:rFonts w:hint="eastAsia"/>
        </w:rPr>
        <w:t>200</w:t>
      </w:r>
      <w:r w:rsidRPr="00437C9D">
        <w:rPr>
          <w:rFonts w:hint="eastAsia"/>
        </w:rPr>
        <w:t>米至</w:t>
      </w:r>
      <w:r w:rsidRPr="00437C9D">
        <w:rPr>
          <w:rFonts w:hint="eastAsia"/>
        </w:rPr>
        <w:t>450</w:t>
      </w:r>
      <w:r w:rsidRPr="00437C9D">
        <w:rPr>
          <w:rFonts w:hint="eastAsia"/>
        </w:rPr>
        <w:t>米高度主要以垂直起降载人飞行器为主；</w:t>
      </w:r>
      <w:r w:rsidRPr="00437C9D">
        <w:rPr>
          <w:rFonts w:hint="eastAsia"/>
        </w:rPr>
        <w:t>120</w:t>
      </w:r>
      <w:r w:rsidRPr="00437C9D">
        <w:rPr>
          <w:rFonts w:hint="eastAsia"/>
        </w:rPr>
        <w:t>米至</w:t>
      </w:r>
      <w:r w:rsidRPr="00437C9D">
        <w:rPr>
          <w:rFonts w:hint="eastAsia"/>
        </w:rPr>
        <w:t>300</w:t>
      </w:r>
      <w:r w:rsidRPr="00437C9D">
        <w:rPr>
          <w:rFonts w:hint="eastAsia"/>
        </w:rPr>
        <w:t>米高度的空域则主要是用于载客、载货、行业应用；</w:t>
      </w:r>
      <w:r w:rsidRPr="00437C9D">
        <w:rPr>
          <w:rFonts w:hint="eastAsia"/>
        </w:rPr>
        <w:t>0</w:t>
      </w:r>
      <w:r w:rsidRPr="00437C9D">
        <w:rPr>
          <w:rFonts w:hint="eastAsia"/>
        </w:rPr>
        <w:t>米至</w:t>
      </w:r>
      <w:r w:rsidRPr="00437C9D">
        <w:rPr>
          <w:rFonts w:hint="eastAsia"/>
        </w:rPr>
        <w:t>120</w:t>
      </w:r>
      <w:r w:rsidRPr="00437C9D">
        <w:rPr>
          <w:rFonts w:hint="eastAsia"/>
        </w:rPr>
        <w:t>米高度的空域内出现的则多为消费级无人机，主要用于航拍、跟拍等娱乐场景</w:t>
      </w:r>
      <w:r w:rsidR="0060753D" w:rsidRPr="0060753D">
        <w:rPr>
          <w:vertAlign w:val="superscript"/>
        </w:rPr>
        <w:fldChar w:fldCharType="begin"/>
      </w:r>
      <w:r w:rsidR="0060753D" w:rsidRPr="0060753D">
        <w:rPr>
          <w:vertAlign w:val="superscript"/>
        </w:rPr>
        <w:instrText xml:space="preserve"> </w:instrText>
      </w:r>
      <w:r w:rsidR="0060753D" w:rsidRPr="0060753D">
        <w:rPr>
          <w:rFonts w:hint="eastAsia"/>
          <w:vertAlign w:val="superscript"/>
        </w:rPr>
        <w:instrText>REF _Ref203000042 \r \h</w:instrText>
      </w:r>
      <w:r w:rsidR="0060753D" w:rsidRPr="0060753D">
        <w:rPr>
          <w:vertAlign w:val="superscript"/>
        </w:rPr>
        <w:instrText xml:space="preserve"> </w:instrText>
      </w:r>
      <w:r w:rsidR="0060753D" w:rsidRPr="0060753D">
        <w:rPr>
          <w:vertAlign w:val="superscript"/>
        </w:rPr>
      </w:r>
      <w:r w:rsidR="0060753D">
        <w:rPr>
          <w:vertAlign w:val="superscript"/>
        </w:rPr>
        <w:instrText xml:space="preserve"> \* MERGEFORMAT </w:instrText>
      </w:r>
      <w:r w:rsidR="0060753D" w:rsidRPr="0060753D">
        <w:rPr>
          <w:vertAlign w:val="superscript"/>
        </w:rPr>
        <w:fldChar w:fldCharType="separate"/>
      </w:r>
      <w:r w:rsidR="0011358A">
        <w:rPr>
          <w:vertAlign w:val="superscript"/>
        </w:rPr>
        <w:t>[5]</w:t>
      </w:r>
      <w:r w:rsidR="0060753D" w:rsidRPr="0060753D">
        <w:rPr>
          <w:vertAlign w:val="superscript"/>
        </w:rPr>
        <w:fldChar w:fldCharType="end"/>
      </w:r>
      <w:r w:rsidRPr="00437C9D">
        <w:rPr>
          <w:rFonts w:hint="eastAsia"/>
        </w:rPr>
        <w:t>。</w:t>
      </w:r>
    </w:p>
    <w:p w14:paraId="30416E6D" w14:textId="4BB3C239" w:rsidR="00437C9D" w:rsidRDefault="00437C9D" w:rsidP="00437C9D"/>
    <w:p w14:paraId="12148FA4" w14:textId="19BB86F6" w:rsidR="00437C9D" w:rsidRDefault="00437C9D" w:rsidP="00437C9D">
      <w:pPr>
        <w:jc w:val="center"/>
      </w:pPr>
      <w:r w:rsidRPr="00437C9D">
        <w:drawing>
          <wp:inline distT="0" distB="0" distL="0" distR="0" wp14:anchorId="3C8CAED1" wp14:editId="681571CC">
            <wp:extent cx="2926080" cy="5286589"/>
            <wp:effectExtent l="0" t="0" r="0" b="0"/>
            <wp:docPr id="4" name="图片 3">
              <a:extLst xmlns:a="http://schemas.openxmlformats.org/drawingml/2006/main">
                <a:ext uri="{FF2B5EF4-FFF2-40B4-BE49-F238E27FC236}">
                  <a16:creationId xmlns:a16="http://schemas.microsoft.com/office/drawing/2014/main" id="{8C4FCA6F-2A6A-5593-76BA-47032C707BC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8C4FCA6F-2A6A-5593-76BA-47032C707BCD}"/>
                        </a:ext>
                      </a:extLst>
                    </pic:cNvPr>
                    <pic:cNvPicPr>
                      <a:picLocks noChangeAspect="1"/>
                    </pic:cNvPicPr>
                  </pic:nvPicPr>
                  <pic:blipFill>
                    <a:blip r:embed="rId15"/>
                    <a:stretch>
                      <a:fillRect/>
                    </a:stretch>
                  </pic:blipFill>
                  <pic:spPr>
                    <a:xfrm>
                      <a:off x="0" y="0"/>
                      <a:ext cx="2939233" cy="5310352"/>
                    </a:xfrm>
                    <a:prstGeom prst="rect">
                      <a:avLst/>
                    </a:prstGeom>
                  </pic:spPr>
                </pic:pic>
              </a:graphicData>
            </a:graphic>
          </wp:inline>
        </w:drawing>
      </w:r>
    </w:p>
    <w:p w14:paraId="7C0E4438" w14:textId="4FFC898E" w:rsidR="00437C9D" w:rsidRPr="00437C9D" w:rsidRDefault="00437C9D" w:rsidP="00437C9D">
      <w:pPr>
        <w:pStyle w:val="2"/>
        <w:spacing w:line="240" w:lineRule="auto"/>
        <w:rPr>
          <w:rFonts w:ascii="Times New Roman" w:hAnsi="Times New Roman" w:cs="Times New Roman" w:hint="eastAsia"/>
        </w:rPr>
      </w:pPr>
      <w:r>
        <w:rPr>
          <w:rFonts w:ascii="Times New Roman" w:hAnsi="Times New Roman" w:cs="Times New Roman"/>
        </w:rPr>
        <w:lastRenderedPageBreak/>
        <w:t>1.</w:t>
      </w:r>
      <w:r>
        <w:rPr>
          <w:rFonts w:ascii="Times New Roman" w:hAnsi="Times New Roman" w:cs="Times New Roman" w:hint="eastAsia"/>
        </w:rPr>
        <w:t>7</w:t>
      </w:r>
      <w:r>
        <w:rPr>
          <w:rFonts w:ascii="Times New Roman" w:hAnsi="Times New Roman" w:cs="Times New Roman"/>
        </w:rPr>
        <w:t xml:space="preserve"> </w:t>
      </w:r>
      <w:r>
        <w:rPr>
          <w:rFonts w:ascii="Times New Roman" w:hAnsi="Times New Roman" w:cs="Times New Roman" w:hint="eastAsia"/>
        </w:rPr>
        <w:t>产业链详述</w:t>
      </w:r>
    </w:p>
    <w:p w14:paraId="315B7447" w14:textId="491E132E" w:rsidR="00437C9D" w:rsidRDefault="00437C9D" w:rsidP="00437C9D">
      <w:pPr>
        <w:jc w:val="left"/>
      </w:pPr>
      <w:r>
        <w:tab/>
      </w:r>
      <w:r w:rsidRPr="00437C9D">
        <w:rPr>
          <w:rFonts w:hint="eastAsia"/>
        </w:rPr>
        <w:t>低空经济的一个显著特点是产业链条长，涵盖了航空器研发、制造、运营、维护等环节，每一环节的技术突破和市场需求都会直接推动产业的发展。</w:t>
      </w:r>
    </w:p>
    <w:p w14:paraId="761AC34E" w14:textId="77777777" w:rsidR="009D2514" w:rsidRPr="00437C9D" w:rsidRDefault="009D2514" w:rsidP="00437C9D">
      <w:pPr>
        <w:jc w:val="left"/>
        <w:rPr>
          <w:rFonts w:hint="eastAsia"/>
        </w:rPr>
      </w:pPr>
    </w:p>
    <w:p w14:paraId="5F763FDE" w14:textId="0AF1F360" w:rsidR="00437C9D" w:rsidRDefault="00A8145D" w:rsidP="00437C9D">
      <w:pPr>
        <w:jc w:val="left"/>
      </w:pPr>
      <w:r>
        <w:rPr>
          <w:rFonts w:hint="eastAsia"/>
        </w:rPr>
        <w:t xml:space="preserve">  </w:t>
      </w:r>
      <w:r w:rsidR="00437C9D">
        <w:rPr>
          <w:rFonts w:hint="eastAsia"/>
        </w:rPr>
        <w:t>·</w:t>
      </w:r>
      <w:r w:rsidR="00437C9D" w:rsidRPr="00437C9D">
        <w:rPr>
          <w:rFonts w:hint="eastAsia"/>
        </w:rPr>
        <w:t>上游聚焦于核心零部件、支持系统，涵盖</w:t>
      </w:r>
      <w:r w:rsidR="00437C9D" w:rsidRPr="00437C9D">
        <w:rPr>
          <w:rFonts w:hint="eastAsia"/>
        </w:rPr>
        <w:t>3376</w:t>
      </w:r>
      <w:r w:rsidR="00437C9D" w:rsidRPr="00437C9D">
        <w:rPr>
          <w:rFonts w:hint="eastAsia"/>
        </w:rPr>
        <w:t>家企业</w:t>
      </w:r>
    </w:p>
    <w:p w14:paraId="163F35CD" w14:textId="77777777" w:rsidR="009D2514" w:rsidRPr="00437C9D" w:rsidRDefault="009D2514" w:rsidP="00437C9D">
      <w:pPr>
        <w:jc w:val="left"/>
        <w:rPr>
          <w:rFonts w:hint="eastAsia"/>
        </w:rPr>
      </w:pPr>
    </w:p>
    <w:p w14:paraId="2E4ED010" w14:textId="7C918E83" w:rsidR="00437C9D" w:rsidRDefault="00A8145D" w:rsidP="00437C9D">
      <w:pPr>
        <w:jc w:val="left"/>
        <w:rPr>
          <w:b/>
          <w:bCs/>
        </w:rPr>
      </w:pPr>
      <w:r>
        <w:rPr>
          <w:rFonts w:hint="eastAsia"/>
        </w:rPr>
        <w:t xml:space="preserve">  </w:t>
      </w:r>
      <w:r w:rsidR="00437C9D">
        <w:rPr>
          <w:rFonts w:hint="eastAsia"/>
        </w:rPr>
        <w:t>·</w:t>
      </w:r>
      <w:r w:rsidR="00437C9D" w:rsidRPr="00437C9D">
        <w:rPr>
          <w:rFonts w:hint="eastAsia"/>
        </w:rPr>
        <w:t>中游聚焦于装备制造和配套服务，是低空经济产业链的核心支撑，参与单位多达</w:t>
      </w:r>
      <w:r w:rsidR="00437C9D" w:rsidRPr="00437C9D">
        <w:rPr>
          <w:rFonts w:hint="eastAsia"/>
        </w:rPr>
        <w:t xml:space="preserve"> 18348</w:t>
      </w:r>
      <w:r w:rsidR="00437C9D" w:rsidRPr="00437C9D">
        <w:rPr>
          <w:rFonts w:hint="eastAsia"/>
        </w:rPr>
        <w:t>家</w:t>
      </w:r>
      <w:r w:rsidR="00437C9D">
        <w:rPr>
          <w:rFonts w:hint="eastAsia"/>
        </w:rPr>
        <w:t>——</w:t>
      </w:r>
      <w:r w:rsidR="00437C9D" w:rsidRPr="00437C9D">
        <w:rPr>
          <w:rFonts w:hint="eastAsia"/>
          <w:b/>
          <w:bCs/>
        </w:rPr>
        <w:t>感知层，网络层</w:t>
      </w:r>
    </w:p>
    <w:p w14:paraId="194CEFEF" w14:textId="77777777" w:rsidR="009D2514" w:rsidRPr="00437C9D" w:rsidRDefault="009D2514" w:rsidP="00437C9D">
      <w:pPr>
        <w:jc w:val="left"/>
        <w:rPr>
          <w:rFonts w:hint="eastAsia"/>
          <w:b/>
          <w:bCs/>
        </w:rPr>
      </w:pPr>
    </w:p>
    <w:p w14:paraId="1328781B" w14:textId="054C2A03" w:rsidR="00437C9D" w:rsidRPr="00437C9D" w:rsidRDefault="00A8145D" w:rsidP="00437C9D">
      <w:pPr>
        <w:jc w:val="left"/>
      </w:pPr>
      <w:r>
        <w:rPr>
          <w:rFonts w:hint="eastAsia"/>
        </w:rPr>
        <w:t xml:space="preserve">  </w:t>
      </w:r>
      <w:r w:rsidR="00437C9D">
        <w:rPr>
          <w:rFonts w:hint="eastAsia"/>
        </w:rPr>
        <w:t>·</w:t>
      </w:r>
      <w:r w:rsidR="00437C9D" w:rsidRPr="00437C9D">
        <w:rPr>
          <w:rFonts w:hint="eastAsia"/>
        </w:rPr>
        <w:t>下游则则围绕低空物流、应急救援、旅游观光等多元化应用场景展开，涵盖</w:t>
      </w:r>
      <w:r w:rsidR="00437C9D" w:rsidRPr="00437C9D">
        <w:rPr>
          <w:rFonts w:hint="eastAsia"/>
        </w:rPr>
        <w:t>116</w:t>
      </w:r>
      <w:r w:rsidR="00437C9D" w:rsidRPr="00437C9D">
        <w:rPr>
          <w:rFonts w:hint="eastAsia"/>
        </w:rPr>
        <w:t>家企事业单位，具体推动其应用落地</w:t>
      </w:r>
      <w:r w:rsidR="00437C9D">
        <w:rPr>
          <w:rFonts w:hint="eastAsia"/>
        </w:rPr>
        <w:t>——</w:t>
      </w:r>
      <w:r w:rsidR="00437C9D" w:rsidRPr="00437C9D">
        <w:rPr>
          <w:rFonts w:hint="eastAsia"/>
          <w:b/>
          <w:bCs/>
        </w:rPr>
        <w:t>应用层</w:t>
      </w:r>
    </w:p>
    <w:p w14:paraId="013553D0" w14:textId="129471AA" w:rsidR="00437C9D" w:rsidRPr="00437C9D" w:rsidRDefault="00437C9D" w:rsidP="00437C9D">
      <w:pPr>
        <w:jc w:val="left"/>
        <w:rPr>
          <w:rFonts w:hint="eastAsia"/>
        </w:rPr>
      </w:pPr>
    </w:p>
    <w:p w14:paraId="57CDBF86" w14:textId="1FBC4B66" w:rsidR="00437C9D" w:rsidRDefault="00437C9D" w:rsidP="00437C9D">
      <w:pPr>
        <w:jc w:val="center"/>
      </w:pPr>
      <w:r w:rsidRPr="00437C9D">
        <w:drawing>
          <wp:inline distT="0" distB="0" distL="0" distR="0" wp14:anchorId="15A55DED" wp14:editId="2314C44C">
            <wp:extent cx="5274310" cy="4474845"/>
            <wp:effectExtent l="0" t="0" r="0" b="0"/>
            <wp:docPr id="27" name="图片 26">
              <a:extLst xmlns:a="http://schemas.openxmlformats.org/drawingml/2006/main">
                <a:ext uri="{FF2B5EF4-FFF2-40B4-BE49-F238E27FC236}">
                  <a16:creationId xmlns:a16="http://schemas.microsoft.com/office/drawing/2014/main" id="{4DEEC065-F2FA-41F7-2465-FD696D6EEBC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a:extLst>
                        <a:ext uri="{FF2B5EF4-FFF2-40B4-BE49-F238E27FC236}">
                          <a16:creationId xmlns:a16="http://schemas.microsoft.com/office/drawing/2014/main" id="{4DEEC065-F2FA-41F7-2465-FD696D6EEBC0}"/>
                        </a:ext>
                      </a:extLst>
                    </pic:cNvPr>
                    <pic:cNvPicPr>
                      <a:picLocks noChangeAspect="1"/>
                    </pic:cNvPicPr>
                  </pic:nvPicPr>
                  <pic:blipFill>
                    <a:blip r:embed="rId16"/>
                    <a:stretch>
                      <a:fillRect/>
                    </a:stretch>
                  </pic:blipFill>
                  <pic:spPr>
                    <a:xfrm>
                      <a:off x="0" y="0"/>
                      <a:ext cx="5274310" cy="4474845"/>
                    </a:xfrm>
                    <a:prstGeom prst="rect">
                      <a:avLst/>
                    </a:prstGeom>
                  </pic:spPr>
                </pic:pic>
              </a:graphicData>
            </a:graphic>
          </wp:inline>
        </w:drawing>
      </w:r>
    </w:p>
    <w:p w14:paraId="45C670F9" w14:textId="77777777" w:rsidR="00437C9D" w:rsidRDefault="00437C9D" w:rsidP="00437C9D">
      <w:pPr>
        <w:jc w:val="left"/>
      </w:pPr>
    </w:p>
    <w:p w14:paraId="54145CB9" w14:textId="77777777" w:rsidR="00437C9D" w:rsidRDefault="00437C9D" w:rsidP="00437C9D">
      <w:pPr>
        <w:jc w:val="left"/>
      </w:pPr>
    </w:p>
    <w:p w14:paraId="7285B914" w14:textId="77777777" w:rsidR="00437C9D" w:rsidRDefault="00437C9D" w:rsidP="00437C9D">
      <w:pPr>
        <w:jc w:val="left"/>
      </w:pPr>
    </w:p>
    <w:p w14:paraId="382D73DE" w14:textId="77777777" w:rsidR="00437C9D" w:rsidRDefault="00437C9D" w:rsidP="00437C9D">
      <w:pPr>
        <w:jc w:val="left"/>
      </w:pPr>
    </w:p>
    <w:p w14:paraId="7DEA9CE2" w14:textId="77777777" w:rsidR="00437C9D" w:rsidRDefault="00437C9D" w:rsidP="00437C9D">
      <w:pPr>
        <w:jc w:val="left"/>
      </w:pPr>
    </w:p>
    <w:p w14:paraId="561E633C" w14:textId="77777777" w:rsidR="00437C9D" w:rsidRDefault="00437C9D" w:rsidP="00437C9D">
      <w:pPr>
        <w:jc w:val="left"/>
      </w:pPr>
    </w:p>
    <w:p w14:paraId="79BEDED4" w14:textId="78DF48E3" w:rsidR="00437C9D" w:rsidRPr="001F605E" w:rsidRDefault="00437C9D" w:rsidP="00437C9D">
      <w:pPr>
        <w:jc w:val="left"/>
        <w:rPr>
          <w:rFonts w:hint="eastAsia"/>
        </w:rPr>
      </w:pPr>
    </w:p>
    <w:p w14:paraId="70EEAB76" w14:textId="41F27A9C" w:rsidR="00D561CC" w:rsidRDefault="003E62EA">
      <w:pPr>
        <w:pStyle w:val="1"/>
        <w:spacing w:line="360" w:lineRule="auto"/>
        <w:jc w:val="center"/>
        <w:rPr>
          <w:rFonts w:ascii="Times New Roman" w:hAnsi="Times New Roman"/>
          <w:kern w:val="0"/>
          <w:sz w:val="24"/>
          <w:szCs w:val="24"/>
        </w:rPr>
      </w:pPr>
      <w:bookmarkStart w:id="15" w:name="_Toc90239540"/>
      <w:r>
        <w:rPr>
          <w:rFonts w:ascii="Times New Roman" w:hAnsi="Times New Roman"/>
        </w:rPr>
        <w:lastRenderedPageBreak/>
        <w:t>第二章</w:t>
      </w:r>
      <w:r>
        <w:rPr>
          <w:rFonts w:ascii="Times New Roman" w:hAnsi="Times New Roman"/>
        </w:rPr>
        <w:t xml:space="preserve"> </w:t>
      </w:r>
      <w:bookmarkEnd w:id="15"/>
      <w:r w:rsidR="00A8145D">
        <w:rPr>
          <w:rFonts w:ascii="Times New Roman" w:hAnsi="Times New Roman" w:hint="eastAsia"/>
        </w:rPr>
        <w:t>整体架构</w:t>
      </w:r>
    </w:p>
    <w:p w14:paraId="281342CE" w14:textId="05F69B3A" w:rsidR="00A8145D" w:rsidRDefault="003E62EA" w:rsidP="00A8145D">
      <w:pPr>
        <w:pStyle w:val="2"/>
        <w:rPr>
          <w:rFonts w:ascii="Times New Roman" w:hAnsi="Times New Roman" w:cs="Times New Roman"/>
        </w:rPr>
      </w:pPr>
      <w:bookmarkStart w:id="16" w:name="_Toc90239541"/>
      <w:r>
        <w:rPr>
          <w:rFonts w:ascii="Times New Roman" w:hAnsi="Times New Roman" w:cs="Times New Roman"/>
        </w:rPr>
        <w:t xml:space="preserve">2.1 </w:t>
      </w:r>
      <w:bookmarkEnd w:id="16"/>
      <w:r w:rsidR="00A8145D" w:rsidRPr="00A8145D">
        <w:rPr>
          <w:rFonts w:ascii="Times New Roman" w:hAnsi="Times New Roman" w:cs="Times New Roman" w:hint="eastAsia"/>
        </w:rPr>
        <w:t>物联网四层模型</w:t>
      </w:r>
      <w:r w:rsidR="00A8145D" w:rsidRPr="00A8145D">
        <w:rPr>
          <w:rFonts w:ascii="Times New Roman" w:hAnsi="Times New Roman" w:cs="Times New Roman" w:hint="eastAsia"/>
        </w:rPr>
        <w:t>-</w:t>
      </w:r>
      <w:r w:rsidR="00A8145D" w:rsidRPr="00A8145D">
        <w:rPr>
          <w:rFonts w:ascii="Times New Roman" w:hAnsi="Times New Roman" w:cs="Times New Roman" w:hint="eastAsia"/>
        </w:rPr>
        <w:t>低空经济</w:t>
      </w:r>
    </w:p>
    <w:p w14:paraId="026C17EF" w14:textId="15DB0548" w:rsidR="00A8145D" w:rsidRDefault="009D2514" w:rsidP="00A8145D">
      <w:r>
        <w:rPr>
          <w:rFonts w:hint="eastAsia"/>
          <w:b/>
          <w:bCs/>
        </w:rPr>
        <w:t>1</w:t>
      </w:r>
      <w:r>
        <w:rPr>
          <w:rFonts w:hint="eastAsia"/>
          <w:b/>
          <w:bCs/>
        </w:rPr>
        <w:t>、</w:t>
      </w:r>
      <w:r w:rsidR="00A8145D" w:rsidRPr="00A8145D">
        <w:rPr>
          <w:rFonts w:hint="eastAsia"/>
          <w:b/>
          <w:bCs/>
        </w:rPr>
        <w:t>综合应用层</w:t>
      </w:r>
      <w:r w:rsidR="00A8145D">
        <w:rPr>
          <w:rFonts w:hint="eastAsia"/>
        </w:rPr>
        <w:t>：</w:t>
      </w:r>
    </w:p>
    <w:p w14:paraId="3213EC7A" w14:textId="1F650C82" w:rsidR="00A8145D" w:rsidRDefault="00A8145D" w:rsidP="00A8145D">
      <w:r>
        <w:rPr>
          <w:rFonts w:hint="eastAsia"/>
        </w:rPr>
        <w:t>·</w:t>
      </w:r>
      <w:r w:rsidRPr="00A8145D">
        <w:rPr>
          <w:rFonts w:hint="eastAsia"/>
        </w:rPr>
        <w:t>低空</w:t>
      </w:r>
      <w:r w:rsidRPr="00A8145D">
        <w:rPr>
          <w:rFonts w:hint="eastAsia"/>
        </w:rPr>
        <w:t>+</w:t>
      </w:r>
      <w:r w:rsidRPr="00A8145D">
        <w:rPr>
          <w:rFonts w:hint="eastAsia"/>
        </w:rPr>
        <w:t>旅游（黄河壶口瀑布）</w:t>
      </w:r>
      <w:r w:rsidR="0060753D" w:rsidRPr="0060753D">
        <w:rPr>
          <w:vertAlign w:val="superscript"/>
        </w:rPr>
        <w:fldChar w:fldCharType="begin"/>
      </w:r>
      <w:r w:rsidR="0060753D" w:rsidRPr="0060753D">
        <w:rPr>
          <w:vertAlign w:val="superscript"/>
        </w:rPr>
        <w:instrText xml:space="preserve"> </w:instrText>
      </w:r>
      <w:r w:rsidR="0060753D" w:rsidRPr="0060753D">
        <w:rPr>
          <w:rFonts w:hint="eastAsia"/>
          <w:vertAlign w:val="superscript"/>
        </w:rPr>
        <w:instrText>REF _Ref203000052 \r \h</w:instrText>
      </w:r>
      <w:r w:rsidR="0060753D" w:rsidRPr="0060753D">
        <w:rPr>
          <w:vertAlign w:val="superscript"/>
        </w:rPr>
        <w:instrText xml:space="preserve"> </w:instrText>
      </w:r>
      <w:r w:rsidR="0060753D" w:rsidRPr="0060753D">
        <w:rPr>
          <w:vertAlign w:val="superscript"/>
        </w:rPr>
      </w:r>
      <w:r w:rsidR="0060753D">
        <w:rPr>
          <w:vertAlign w:val="superscript"/>
        </w:rPr>
        <w:instrText xml:space="preserve"> \* MERGEFORMAT </w:instrText>
      </w:r>
      <w:r w:rsidR="0060753D" w:rsidRPr="0060753D">
        <w:rPr>
          <w:vertAlign w:val="superscript"/>
        </w:rPr>
        <w:fldChar w:fldCharType="separate"/>
      </w:r>
      <w:r w:rsidR="0011358A">
        <w:rPr>
          <w:vertAlign w:val="superscript"/>
        </w:rPr>
        <w:t>[6]</w:t>
      </w:r>
      <w:r w:rsidR="0060753D" w:rsidRPr="0060753D">
        <w:rPr>
          <w:vertAlign w:val="superscript"/>
        </w:rPr>
        <w:fldChar w:fldCharType="end"/>
      </w:r>
    </w:p>
    <w:p w14:paraId="236A7224" w14:textId="569073D7" w:rsidR="00A8145D" w:rsidRDefault="00A8145D" w:rsidP="00A8145D">
      <w:r>
        <w:rPr>
          <w:rFonts w:hint="eastAsia"/>
        </w:rPr>
        <w:t>·</w:t>
      </w:r>
      <w:r w:rsidRPr="00A8145D">
        <w:rPr>
          <w:rFonts w:hint="eastAsia"/>
        </w:rPr>
        <w:t>低空</w:t>
      </w:r>
      <w:r w:rsidRPr="00A8145D">
        <w:rPr>
          <w:rFonts w:hint="eastAsia"/>
        </w:rPr>
        <w:t>+</w:t>
      </w:r>
      <w:r w:rsidRPr="00A8145D">
        <w:rPr>
          <w:rFonts w:hint="eastAsia"/>
        </w:rPr>
        <w:t>医疗</w:t>
      </w:r>
    </w:p>
    <w:p w14:paraId="141C51B8" w14:textId="7EB8D0B3" w:rsidR="00A8145D" w:rsidRDefault="00A8145D" w:rsidP="00A8145D">
      <w:r>
        <w:rPr>
          <w:rFonts w:hint="eastAsia"/>
        </w:rPr>
        <w:t>·</w:t>
      </w:r>
      <w:r w:rsidRPr="00A8145D">
        <w:rPr>
          <w:rFonts w:hint="eastAsia"/>
        </w:rPr>
        <w:t>低空</w:t>
      </w:r>
      <w:r w:rsidRPr="00A8145D">
        <w:rPr>
          <w:rFonts w:hint="eastAsia"/>
        </w:rPr>
        <w:t>+</w:t>
      </w:r>
      <w:r w:rsidRPr="00A8145D">
        <w:rPr>
          <w:rFonts w:hint="eastAsia"/>
        </w:rPr>
        <w:t>农业</w:t>
      </w:r>
    </w:p>
    <w:p w14:paraId="783F8C77" w14:textId="132B5BD1" w:rsidR="00A8145D" w:rsidRDefault="00A8145D" w:rsidP="00A8145D">
      <w:r>
        <w:rPr>
          <w:rFonts w:hint="eastAsia"/>
        </w:rPr>
        <w:t>·</w:t>
      </w:r>
      <w:r w:rsidRPr="00A8145D">
        <w:rPr>
          <w:rFonts w:hint="eastAsia"/>
        </w:rPr>
        <w:t>低空</w:t>
      </w:r>
      <w:r w:rsidRPr="00A8145D">
        <w:rPr>
          <w:rFonts w:hint="eastAsia"/>
        </w:rPr>
        <w:t>+</w:t>
      </w:r>
      <w:r w:rsidRPr="00A8145D">
        <w:rPr>
          <w:rFonts w:hint="eastAsia"/>
        </w:rPr>
        <w:t>应急救援</w:t>
      </w:r>
    </w:p>
    <w:p w14:paraId="142FC213" w14:textId="77777777" w:rsidR="00A8145D" w:rsidRPr="00A8145D" w:rsidRDefault="00A8145D" w:rsidP="00A8145D">
      <w:pPr>
        <w:rPr>
          <w:rFonts w:hint="eastAsia"/>
        </w:rPr>
      </w:pPr>
    </w:p>
    <w:p w14:paraId="72FEEFF7" w14:textId="70EA3BB6" w:rsidR="00A8145D" w:rsidRPr="00A8145D" w:rsidRDefault="009D2514" w:rsidP="00A8145D">
      <w:pPr>
        <w:rPr>
          <w:rFonts w:hint="eastAsia"/>
          <w:b/>
          <w:bCs/>
        </w:rPr>
      </w:pPr>
      <w:r>
        <w:rPr>
          <w:rFonts w:hint="eastAsia"/>
          <w:b/>
          <w:bCs/>
        </w:rPr>
        <w:t>2</w:t>
      </w:r>
      <w:r>
        <w:rPr>
          <w:rFonts w:hint="eastAsia"/>
          <w:b/>
          <w:bCs/>
        </w:rPr>
        <w:t>、</w:t>
      </w:r>
      <w:r w:rsidR="00A8145D" w:rsidRPr="00A8145D">
        <w:rPr>
          <w:rFonts w:hint="eastAsia"/>
          <w:b/>
          <w:bCs/>
        </w:rPr>
        <w:t>管理服务层</w:t>
      </w:r>
      <w:r w:rsidR="00A8145D">
        <w:rPr>
          <w:rFonts w:hint="eastAsia"/>
          <w:b/>
          <w:bCs/>
        </w:rPr>
        <w:t>：</w:t>
      </w:r>
    </w:p>
    <w:p w14:paraId="7D3F6315" w14:textId="729F58E3" w:rsidR="00A8145D" w:rsidRDefault="00A8145D" w:rsidP="00A8145D">
      <w:r>
        <w:rPr>
          <w:rFonts w:hint="eastAsia"/>
        </w:rPr>
        <w:t>·</w:t>
      </w:r>
      <w:r w:rsidRPr="00A8145D">
        <w:rPr>
          <w:rFonts w:hint="eastAsia"/>
        </w:rPr>
        <w:t>面向政府（</w:t>
      </w:r>
      <w:r w:rsidRPr="00A8145D">
        <w:rPr>
          <w:rFonts w:hint="eastAsia"/>
        </w:rPr>
        <w:t>to G</w:t>
      </w:r>
      <w:r w:rsidRPr="00A8145D">
        <w:rPr>
          <w:rFonts w:hint="eastAsia"/>
        </w:rPr>
        <w:t>），满足</w:t>
      </w:r>
      <w:r>
        <w:rPr>
          <w:rFonts w:hint="eastAsia"/>
        </w:rPr>
        <w:t>下图</w:t>
      </w:r>
      <w:r w:rsidR="0060753D" w:rsidRPr="0060753D">
        <w:rPr>
          <w:vertAlign w:val="superscript"/>
        </w:rPr>
        <w:fldChar w:fldCharType="begin"/>
      </w:r>
      <w:r w:rsidR="0060753D" w:rsidRPr="0060753D">
        <w:rPr>
          <w:vertAlign w:val="superscript"/>
        </w:rPr>
        <w:instrText xml:space="preserve"> </w:instrText>
      </w:r>
      <w:r w:rsidR="0060753D" w:rsidRPr="0060753D">
        <w:rPr>
          <w:rFonts w:hint="eastAsia"/>
          <w:vertAlign w:val="superscript"/>
        </w:rPr>
        <w:instrText>REF _Ref203000064 \r \h</w:instrText>
      </w:r>
      <w:r w:rsidR="0060753D" w:rsidRPr="0060753D">
        <w:rPr>
          <w:vertAlign w:val="superscript"/>
        </w:rPr>
        <w:instrText xml:space="preserve"> </w:instrText>
      </w:r>
      <w:r w:rsidR="0060753D" w:rsidRPr="0060753D">
        <w:rPr>
          <w:vertAlign w:val="superscript"/>
        </w:rPr>
      </w:r>
      <w:r w:rsidR="0060753D">
        <w:rPr>
          <w:vertAlign w:val="superscript"/>
        </w:rPr>
        <w:instrText xml:space="preserve"> \* MERGEFORMAT </w:instrText>
      </w:r>
      <w:r w:rsidR="0060753D" w:rsidRPr="0060753D">
        <w:rPr>
          <w:vertAlign w:val="superscript"/>
        </w:rPr>
        <w:fldChar w:fldCharType="separate"/>
      </w:r>
      <w:r w:rsidR="0011358A">
        <w:rPr>
          <w:vertAlign w:val="superscript"/>
        </w:rPr>
        <w:t>[7]</w:t>
      </w:r>
      <w:r w:rsidR="0060753D" w:rsidRPr="0060753D">
        <w:rPr>
          <w:vertAlign w:val="superscript"/>
        </w:rPr>
        <w:fldChar w:fldCharType="end"/>
      </w:r>
      <w:r w:rsidRPr="00A8145D">
        <w:rPr>
          <w:rFonts w:hint="eastAsia"/>
        </w:rPr>
        <w:t>因素之一被识别为重要因素</w:t>
      </w:r>
    </w:p>
    <w:p w14:paraId="16085CE8" w14:textId="15D9FF9C" w:rsidR="00A8145D" w:rsidRPr="00A8145D" w:rsidRDefault="00A8145D" w:rsidP="00A8145D">
      <w:pPr>
        <w:jc w:val="center"/>
        <w:rPr>
          <w:rFonts w:hint="eastAsia"/>
        </w:rPr>
      </w:pPr>
      <w:r w:rsidRPr="00A8145D">
        <w:drawing>
          <wp:inline distT="0" distB="0" distL="0" distR="0" wp14:anchorId="672FB007" wp14:editId="16343379">
            <wp:extent cx="3351806" cy="3209693"/>
            <wp:effectExtent l="0" t="0" r="1270" b="3810"/>
            <wp:docPr id="15" name="图片 14">
              <a:extLst xmlns:a="http://schemas.openxmlformats.org/drawingml/2006/main">
                <a:ext uri="{FF2B5EF4-FFF2-40B4-BE49-F238E27FC236}">
                  <a16:creationId xmlns:a16="http://schemas.microsoft.com/office/drawing/2014/main" id="{7271635C-D204-3428-81F8-E886EB8B1C5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7271635C-D204-3428-81F8-E886EB8B1C56}"/>
                        </a:ext>
                      </a:extLst>
                    </pic:cNvPr>
                    <pic:cNvPicPr>
                      <a:picLocks noChangeAspect="1"/>
                    </pic:cNvPicPr>
                  </pic:nvPicPr>
                  <pic:blipFill>
                    <a:blip r:embed="rId17"/>
                    <a:stretch>
                      <a:fillRect/>
                    </a:stretch>
                  </pic:blipFill>
                  <pic:spPr>
                    <a:xfrm>
                      <a:off x="0" y="0"/>
                      <a:ext cx="3376363" cy="3233209"/>
                    </a:xfrm>
                    <a:prstGeom prst="rect">
                      <a:avLst/>
                    </a:prstGeom>
                  </pic:spPr>
                </pic:pic>
              </a:graphicData>
            </a:graphic>
          </wp:inline>
        </w:drawing>
      </w:r>
    </w:p>
    <w:p w14:paraId="03C91C89" w14:textId="50D04FE5" w:rsidR="00A8145D" w:rsidRPr="00A8145D" w:rsidRDefault="00A8145D" w:rsidP="00A8145D">
      <w:r>
        <w:rPr>
          <w:rFonts w:hint="eastAsia"/>
        </w:rPr>
        <w:t>·</w:t>
      </w:r>
      <w:r w:rsidRPr="00A8145D">
        <w:rPr>
          <w:rFonts w:hint="eastAsia"/>
        </w:rPr>
        <w:t>面向企业（</w:t>
      </w:r>
      <w:r w:rsidRPr="00A8145D">
        <w:rPr>
          <w:rFonts w:hint="eastAsia"/>
        </w:rPr>
        <w:t>to B</w:t>
      </w:r>
      <w:r w:rsidRPr="00A8145D">
        <w:rPr>
          <w:rFonts w:hint="eastAsia"/>
        </w:rPr>
        <w:t>），主要对数据处理协议，数据收集与存储合规提出要求</w:t>
      </w:r>
    </w:p>
    <w:p w14:paraId="555869A4" w14:textId="6295DFC1" w:rsidR="00A8145D" w:rsidRPr="00A8145D" w:rsidRDefault="00A8145D" w:rsidP="00A8145D">
      <w:r>
        <w:rPr>
          <w:rFonts w:hint="eastAsia"/>
        </w:rPr>
        <w:t>·</w:t>
      </w:r>
      <w:r w:rsidRPr="00A8145D">
        <w:rPr>
          <w:rFonts w:hint="eastAsia"/>
        </w:rPr>
        <w:t>面向消费者（</w:t>
      </w:r>
      <w:r w:rsidRPr="00A8145D">
        <w:rPr>
          <w:rFonts w:hint="eastAsia"/>
        </w:rPr>
        <w:t>to C</w:t>
      </w:r>
      <w:r w:rsidRPr="00A8145D">
        <w:rPr>
          <w:rFonts w:hint="eastAsia"/>
        </w:rPr>
        <w:t>），主要聚焦于个人信息收集合法性</w:t>
      </w:r>
    </w:p>
    <w:p w14:paraId="0A187672" w14:textId="77777777" w:rsidR="00A8145D" w:rsidRDefault="00A8145D" w:rsidP="00A8145D"/>
    <w:p w14:paraId="180E8D68" w14:textId="5330ACDB" w:rsidR="00A8145D" w:rsidRPr="00A8145D" w:rsidRDefault="009D2514" w:rsidP="00A8145D">
      <w:pPr>
        <w:rPr>
          <w:b/>
          <w:bCs/>
        </w:rPr>
      </w:pPr>
      <w:r>
        <w:rPr>
          <w:rFonts w:hint="eastAsia"/>
          <w:b/>
          <w:bCs/>
        </w:rPr>
        <w:t>3</w:t>
      </w:r>
      <w:r>
        <w:rPr>
          <w:rFonts w:hint="eastAsia"/>
          <w:b/>
          <w:bCs/>
        </w:rPr>
        <w:t>、</w:t>
      </w:r>
      <w:r w:rsidR="00A8145D" w:rsidRPr="00A8145D">
        <w:rPr>
          <w:rFonts w:hint="eastAsia"/>
          <w:b/>
          <w:bCs/>
        </w:rPr>
        <w:t>网络构建层：</w:t>
      </w:r>
    </w:p>
    <w:p w14:paraId="100AACAF" w14:textId="3C7A87C0" w:rsidR="00A8145D" w:rsidRPr="00A8145D" w:rsidRDefault="00A8145D" w:rsidP="00A8145D">
      <w:r>
        <w:tab/>
      </w:r>
      <w:r w:rsidRPr="00A8145D">
        <w:rPr>
          <w:rFonts w:hint="eastAsia"/>
        </w:rPr>
        <w:t>低空经济对网络的低时延，高稳定性和有更高要求，</w:t>
      </w:r>
      <w:r w:rsidRPr="00A8145D">
        <w:rPr>
          <w:rFonts w:hint="eastAsia"/>
        </w:rPr>
        <w:t>5G-A</w:t>
      </w:r>
      <w:r w:rsidRPr="00A8145D">
        <w:rPr>
          <w:rFonts w:hint="eastAsia"/>
        </w:rPr>
        <w:t>目前正在逐步推进应用落地和覆盖，能够满足低空飞行器对高速、稳定通信的迫切需求，保障了信息的实时传输与共享（通感一体，</w:t>
      </w:r>
      <w:r w:rsidRPr="00A8145D">
        <w:rPr>
          <w:rFonts w:hint="eastAsia"/>
        </w:rPr>
        <w:t>600</w:t>
      </w:r>
      <w:r w:rsidRPr="00A8145D">
        <w:rPr>
          <w:rFonts w:hint="eastAsia"/>
        </w:rPr>
        <w:t>米低空精准辨识飞鸟与无人机）</w:t>
      </w:r>
      <w:r w:rsidR="0060753D" w:rsidRPr="0060753D">
        <w:rPr>
          <w:vertAlign w:val="superscript"/>
        </w:rPr>
        <w:fldChar w:fldCharType="begin"/>
      </w:r>
      <w:r w:rsidR="0060753D" w:rsidRPr="0060753D">
        <w:rPr>
          <w:vertAlign w:val="superscript"/>
        </w:rPr>
        <w:instrText xml:space="preserve"> </w:instrText>
      </w:r>
      <w:r w:rsidR="0060753D" w:rsidRPr="0060753D">
        <w:rPr>
          <w:rFonts w:hint="eastAsia"/>
          <w:vertAlign w:val="superscript"/>
        </w:rPr>
        <w:instrText>REF _Ref203000070 \r \h</w:instrText>
      </w:r>
      <w:r w:rsidR="0060753D" w:rsidRPr="0060753D">
        <w:rPr>
          <w:vertAlign w:val="superscript"/>
        </w:rPr>
        <w:instrText xml:space="preserve"> </w:instrText>
      </w:r>
      <w:r w:rsidR="0060753D" w:rsidRPr="0060753D">
        <w:rPr>
          <w:vertAlign w:val="superscript"/>
        </w:rPr>
      </w:r>
      <w:r w:rsidR="0060753D">
        <w:rPr>
          <w:vertAlign w:val="superscript"/>
        </w:rPr>
        <w:instrText xml:space="preserve"> \* MERGEFORMAT </w:instrText>
      </w:r>
      <w:r w:rsidR="0060753D" w:rsidRPr="0060753D">
        <w:rPr>
          <w:vertAlign w:val="superscript"/>
        </w:rPr>
        <w:fldChar w:fldCharType="separate"/>
      </w:r>
      <w:r w:rsidR="0011358A">
        <w:rPr>
          <w:vertAlign w:val="superscript"/>
        </w:rPr>
        <w:t>[8]</w:t>
      </w:r>
      <w:r w:rsidR="0060753D" w:rsidRPr="0060753D">
        <w:rPr>
          <w:vertAlign w:val="superscript"/>
        </w:rPr>
        <w:fldChar w:fldCharType="end"/>
      </w:r>
      <w:r>
        <w:rPr>
          <w:rFonts w:hint="eastAsia"/>
        </w:rPr>
        <w:t>。</w:t>
      </w:r>
    </w:p>
    <w:p w14:paraId="1286ADEE" w14:textId="77777777" w:rsidR="00A8145D" w:rsidRPr="00A8145D" w:rsidRDefault="00A8145D" w:rsidP="00A8145D">
      <w:pPr>
        <w:rPr>
          <w:rFonts w:hint="eastAsia"/>
        </w:rPr>
      </w:pPr>
    </w:p>
    <w:p w14:paraId="1C16BCD0" w14:textId="51AD3BF2" w:rsidR="00A8145D" w:rsidRPr="00A8145D" w:rsidRDefault="009D2514" w:rsidP="00A8145D">
      <w:pPr>
        <w:rPr>
          <w:b/>
          <w:bCs/>
        </w:rPr>
      </w:pPr>
      <w:r>
        <w:rPr>
          <w:rFonts w:hint="eastAsia"/>
          <w:b/>
          <w:bCs/>
        </w:rPr>
        <w:t>4</w:t>
      </w:r>
      <w:r>
        <w:rPr>
          <w:rFonts w:hint="eastAsia"/>
          <w:b/>
          <w:bCs/>
        </w:rPr>
        <w:t>、</w:t>
      </w:r>
      <w:r w:rsidR="00A8145D" w:rsidRPr="00A8145D">
        <w:rPr>
          <w:rFonts w:hint="eastAsia"/>
          <w:b/>
          <w:bCs/>
        </w:rPr>
        <w:t>感知识别层：</w:t>
      </w:r>
    </w:p>
    <w:p w14:paraId="6AC81E66" w14:textId="5B1AC164" w:rsidR="00D561CC" w:rsidRPr="00A8145D" w:rsidRDefault="00A8145D" w:rsidP="00A8145D">
      <w:pPr>
        <w:rPr>
          <w:rFonts w:hint="eastAsia"/>
        </w:rPr>
      </w:pPr>
      <w:r w:rsidRPr="00A8145D">
        <w:rPr>
          <w:rFonts w:hint="eastAsia"/>
        </w:rPr>
        <w:t xml:space="preserve">   </w:t>
      </w:r>
      <w:r w:rsidRPr="00A8145D">
        <w:rPr>
          <w:rFonts w:hint="eastAsia"/>
        </w:rPr>
        <w:t>单无人机：激光雷达、红外线、摄像头，（</w:t>
      </w:r>
      <w:r w:rsidRPr="00A8145D">
        <w:rPr>
          <w:rFonts w:hint="eastAsia"/>
        </w:rPr>
        <w:t>5G-A</w:t>
      </w:r>
      <w:r w:rsidRPr="00A8145D">
        <w:rPr>
          <w:rFonts w:hint="eastAsia"/>
        </w:rPr>
        <w:t>对通感一体化的作用</w:t>
      </w:r>
      <w:r w:rsidRPr="00A8145D">
        <w:rPr>
          <w:rFonts w:hint="eastAsia"/>
        </w:rPr>
        <w:t xml:space="preserve"> </w:t>
      </w:r>
      <w:r w:rsidRPr="00A8145D">
        <w:rPr>
          <w:rFonts w:hint="eastAsia"/>
        </w:rPr>
        <w:t>）</w:t>
      </w:r>
    </w:p>
    <w:p w14:paraId="1A4326DE" w14:textId="561B6F03" w:rsidR="00D561CC" w:rsidRDefault="003E62EA">
      <w:pPr>
        <w:pStyle w:val="2"/>
        <w:spacing w:line="240" w:lineRule="auto"/>
        <w:rPr>
          <w:rFonts w:ascii="Times New Roman" w:hAnsi="Times New Roman" w:cs="Times New Roman"/>
        </w:rPr>
      </w:pPr>
      <w:bookmarkStart w:id="17" w:name="_Toc90239542"/>
      <w:r>
        <w:rPr>
          <w:rFonts w:ascii="Times New Roman" w:hAnsi="Times New Roman" w:cs="Times New Roman"/>
        </w:rPr>
        <w:lastRenderedPageBreak/>
        <w:t xml:space="preserve">2.2 </w:t>
      </w:r>
      <w:bookmarkEnd w:id="17"/>
      <w:r w:rsidR="00A8145D">
        <w:rPr>
          <w:rFonts w:ascii="Times New Roman" w:hAnsi="Times New Roman" w:cs="Times New Roman" w:hint="eastAsia"/>
        </w:rPr>
        <w:t>运行流程中的相关技术</w:t>
      </w:r>
    </w:p>
    <w:p w14:paraId="1950D687" w14:textId="6DC355A8" w:rsidR="00A8145D" w:rsidRPr="009D2514" w:rsidRDefault="009D2514" w:rsidP="00A8145D">
      <w:pPr>
        <w:rPr>
          <w:b/>
          <w:bCs/>
        </w:rPr>
      </w:pPr>
      <w:r w:rsidRPr="009D2514">
        <w:rPr>
          <w:rFonts w:hint="eastAsia"/>
          <w:b/>
          <w:bCs/>
        </w:rPr>
        <w:t>1</w:t>
      </w:r>
      <w:r w:rsidRPr="009D2514">
        <w:rPr>
          <w:rFonts w:hint="eastAsia"/>
          <w:b/>
          <w:bCs/>
        </w:rPr>
        <w:t>、自动识别技术：</w:t>
      </w:r>
    </w:p>
    <w:p w14:paraId="294C436C" w14:textId="6632672E" w:rsidR="009D2514" w:rsidRDefault="009D2514" w:rsidP="00A8145D">
      <w:r>
        <w:tab/>
      </w:r>
      <w:r w:rsidRPr="009D2514">
        <w:rPr>
          <w:rFonts w:hint="eastAsia"/>
        </w:rPr>
        <w:t>以一次完整物流配送为例，首先用户将物件放入指定包装盒，盒上有相应的蓝牙和</w:t>
      </w:r>
      <w:r w:rsidRPr="009D2514">
        <w:rPr>
          <w:rFonts w:hint="eastAsia"/>
        </w:rPr>
        <w:t>RFID</w:t>
      </w:r>
      <w:r w:rsidRPr="009D2514">
        <w:rPr>
          <w:rFonts w:hint="eastAsia"/>
        </w:rPr>
        <w:t>标签供无人机识别</w:t>
      </w:r>
      <w:r>
        <w:rPr>
          <w:rFonts w:hint="eastAsia"/>
        </w:rPr>
        <w:t>。</w:t>
      </w:r>
    </w:p>
    <w:p w14:paraId="28552F25" w14:textId="77777777" w:rsidR="009D2514" w:rsidRDefault="009D2514" w:rsidP="00A8145D">
      <w:pPr>
        <w:rPr>
          <w:rFonts w:hint="eastAsia"/>
        </w:rPr>
      </w:pPr>
    </w:p>
    <w:p w14:paraId="135CAAEC" w14:textId="75153A60" w:rsidR="00A8145D" w:rsidRPr="009D2514" w:rsidRDefault="009D2514" w:rsidP="00A8145D">
      <w:pPr>
        <w:rPr>
          <w:b/>
          <w:bCs/>
        </w:rPr>
      </w:pPr>
      <w:r w:rsidRPr="009D2514">
        <w:rPr>
          <w:rFonts w:hint="eastAsia"/>
          <w:b/>
          <w:bCs/>
        </w:rPr>
        <w:t>2</w:t>
      </w:r>
      <w:r w:rsidRPr="009D2514">
        <w:rPr>
          <w:rFonts w:hint="eastAsia"/>
          <w:b/>
          <w:bCs/>
        </w:rPr>
        <w:t>、管理服务层：</w:t>
      </w:r>
    </w:p>
    <w:p w14:paraId="60AABA9E" w14:textId="3915B5CC" w:rsidR="009D2514" w:rsidRDefault="009D2514" w:rsidP="00A8145D">
      <w:r>
        <w:tab/>
      </w:r>
      <w:r w:rsidRPr="009D2514">
        <w:rPr>
          <w:rFonts w:hint="eastAsia"/>
        </w:rPr>
        <w:t>将盒子放入自助快递柜，调度中心根据运输状态，用算法调配合适的无人机前往指定快递柜开始运输订单</w:t>
      </w:r>
      <w:r>
        <w:rPr>
          <w:rFonts w:hint="eastAsia"/>
        </w:rPr>
        <w:t>。</w:t>
      </w:r>
    </w:p>
    <w:p w14:paraId="46572D82" w14:textId="77777777" w:rsidR="009D2514" w:rsidRPr="009D2514" w:rsidRDefault="009D2514" w:rsidP="00A8145D">
      <w:pPr>
        <w:rPr>
          <w:rFonts w:hint="eastAsia"/>
        </w:rPr>
      </w:pPr>
    </w:p>
    <w:p w14:paraId="103ADCF7" w14:textId="1979AA2C" w:rsidR="00A8145D" w:rsidRPr="009D2514" w:rsidRDefault="009D2514" w:rsidP="00A8145D">
      <w:pPr>
        <w:rPr>
          <w:b/>
          <w:bCs/>
        </w:rPr>
      </w:pPr>
      <w:r w:rsidRPr="009D2514">
        <w:rPr>
          <w:rFonts w:hint="eastAsia"/>
          <w:b/>
          <w:bCs/>
        </w:rPr>
        <w:t>3</w:t>
      </w:r>
      <w:r w:rsidRPr="009D2514">
        <w:rPr>
          <w:rFonts w:hint="eastAsia"/>
          <w:b/>
          <w:bCs/>
        </w:rPr>
        <w:t>、高低速网络协同运作：</w:t>
      </w:r>
    </w:p>
    <w:p w14:paraId="794242E7" w14:textId="522B4F7C" w:rsidR="009D2514" w:rsidRPr="009D2514" w:rsidRDefault="009D2514" w:rsidP="00A8145D">
      <w:pPr>
        <w:rPr>
          <w:rFonts w:hint="eastAsia"/>
        </w:rPr>
      </w:pPr>
      <w:r>
        <w:tab/>
      </w:r>
      <w:r>
        <w:rPr>
          <w:rFonts w:hint="eastAsia"/>
        </w:rPr>
        <w:t>见下图</w:t>
      </w:r>
      <w:r w:rsidR="0060753D" w:rsidRPr="0060753D">
        <w:rPr>
          <w:vertAlign w:val="superscript"/>
        </w:rPr>
        <w:fldChar w:fldCharType="begin"/>
      </w:r>
      <w:r w:rsidR="0060753D" w:rsidRPr="0060753D">
        <w:rPr>
          <w:vertAlign w:val="superscript"/>
        </w:rPr>
        <w:instrText xml:space="preserve"> </w:instrText>
      </w:r>
      <w:r w:rsidR="0060753D" w:rsidRPr="0060753D">
        <w:rPr>
          <w:rFonts w:hint="eastAsia"/>
          <w:vertAlign w:val="superscript"/>
        </w:rPr>
        <w:instrText>REF _Ref203000077 \r \h</w:instrText>
      </w:r>
      <w:r w:rsidR="0060753D" w:rsidRPr="0060753D">
        <w:rPr>
          <w:vertAlign w:val="superscript"/>
        </w:rPr>
        <w:instrText xml:space="preserve"> </w:instrText>
      </w:r>
      <w:r w:rsidR="0060753D" w:rsidRPr="0060753D">
        <w:rPr>
          <w:vertAlign w:val="superscript"/>
        </w:rPr>
      </w:r>
      <w:r w:rsidR="0060753D">
        <w:rPr>
          <w:vertAlign w:val="superscript"/>
        </w:rPr>
        <w:instrText xml:space="preserve"> \* MERGEFORMAT </w:instrText>
      </w:r>
      <w:r w:rsidR="0060753D" w:rsidRPr="0060753D">
        <w:rPr>
          <w:vertAlign w:val="superscript"/>
        </w:rPr>
        <w:fldChar w:fldCharType="separate"/>
      </w:r>
      <w:r w:rsidR="0011358A">
        <w:rPr>
          <w:vertAlign w:val="superscript"/>
        </w:rPr>
        <w:t>[9]</w:t>
      </w:r>
      <w:r w:rsidR="0060753D" w:rsidRPr="0060753D">
        <w:rPr>
          <w:vertAlign w:val="superscript"/>
        </w:rPr>
        <w:fldChar w:fldCharType="end"/>
      </w:r>
      <w:r>
        <w:rPr>
          <w:rFonts w:hint="eastAsia"/>
        </w:rPr>
        <w:t>。</w:t>
      </w:r>
    </w:p>
    <w:p w14:paraId="4E320736" w14:textId="4EA53465" w:rsidR="009D2514" w:rsidRDefault="009D2514" w:rsidP="009D2514">
      <w:pPr>
        <w:jc w:val="center"/>
      </w:pPr>
      <w:r w:rsidRPr="009D2514">
        <w:drawing>
          <wp:inline distT="0" distB="0" distL="0" distR="0" wp14:anchorId="32D7F67C" wp14:editId="1B5D65B9">
            <wp:extent cx="3856383" cy="2695321"/>
            <wp:effectExtent l="0" t="0" r="4445" b="0"/>
            <wp:docPr id="1036" name="Picture 12">
              <a:extLst xmlns:a="http://schemas.openxmlformats.org/drawingml/2006/main">
                <a:ext uri="{FF2B5EF4-FFF2-40B4-BE49-F238E27FC236}">
                  <a16:creationId xmlns:a16="http://schemas.microsoft.com/office/drawing/2014/main" id="{A1E80F85-FB80-5D3B-3F59-00DA91630EC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 name="Picture 12">
                      <a:extLst>
                        <a:ext uri="{FF2B5EF4-FFF2-40B4-BE49-F238E27FC236}">
                          <a16:creationId xmlns:a16="http://schemas.microsoft.com/office/drawing/2014/main" id="{A1E80F85-FB80-5D3B-3F59-00DA91630EC4}"/>
                        </a:ext>
                      </a:extLs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63310" cy="2700163"/>
                    </a:xfrm>
                    <a:prstGeom prst="rect">
                      <a:avLst/>
                    </a:prstGeom>
                    <a:noFill/>
                  </pic:spPr>
                </pic:pic>
              </a:graphicData>
            </a:graphic>
          </wp:inline>
        </w:drawing>
      </w:r>
    </w:p>
    <w:p w14:paraId="1903FC6C" w14:textId="77777777" w:rsidR="009D2514" w:rsidRDefault="009D2514" w:rsidP="00A8145D"/>
    <w:p w14:paraId="30BCF6DD" w14:textId="2AEFF2D6" w:rsidR="009D2514" w:rsidRDefault="009D2514" w:rsidP="00A8145D">
      <w:r>
        <w:rPr>
          <w:rFonts w:hint="eastAsia"/>
        </w:rPr>
        <w:t>4</w:t>
      </w:r>
      <w:r>
        <w:rPr>
          <w:rFonts w:hint="eastAsia"/>
        </w:rPr>
        <w:t>、定位技术：</w:t>
      </w:r>
    </w:p>
    <w:p w14:paraId="0DEA17E0" w14:textId="0D19C076" w:rsidR="009D2514" w:rsidRDefault="009D2514" w:rsidP="00A8145D">
      <w:r>
        <w:tab/>
      </w:r>
      <w:r>
        <w:rPr>
          <w:rFonts w:hint="eastAsia"/>
        </w:rPr>
        <w:t>见下图</w:t>
      </w:r>
      <w:r w:rsidR="0060753D" w:rsidRPr="0060753D">
        <w:rPr>
          <w:vertAlign w:val="superscript"/>
        </w:rPr>
        <w:fldChar w:fldCharType="begin"/>
      </w:r>
      <w:r w:rsidR="0060753D" w:rsidRPr="0060753D">
        <w:rPr>
          <w:vertAlign w:val="superscript"/>
        </w:rPr>
        <w:instrText xml:space="preserve"> </w:instrText>
      </w:r>
      <w:r w:rsidR="0060753D" w:rsidRPr="0060753D">
        <w:rPr>
          <w:rFonts w:hint="eastAsia"/>
          <w:vertAlign w:val="superscript"/>
        </w:rPr>
        <w:instrText>REF _Ref203000085 \r \h</w:instrText>
      </w:r>
      <w:r w:rsidR="0060753D" w:rsidRPr="0060753D">
        <w:rPr>
          <w:vertAlign w:val="superscript"/>
        </w:rPr>
        <w:instrText xml:space="preserve"> </w:instrText>
      </w:r>
      <w:r w:rsidR="0060753D" w:rsidRPr="0060753D">
        <w:rPr>
          <w:vertAlign w:val="superscript"/>
        </w:rPr>
      </w:r>
      <w:r w:rsidR="0060753D">
        <w:rPr>
          <w:vertAlign w:val="superscript"/>
        </w:rPr>
        <w:instrText xml:space="preserve"> \* MERGEFORMAT </w:instrText>
      </w:r>
      <w:r w:rsidR="0060753D" w:rsidRPr="0060753D">
        <w:rPr>
          <w:vertAlign w:val="superscript"/>
        </w:rPr>
        <w:fldChar w:fldCharType="separate"/>
      </w:r>
      <w:r w:rsidR="0011358A">
        <w:rPr>
          <w:vertAlign w:val="superscript"/>
        </w:rPr>
        <w:t>[10]</w:t>
      </w:r>
      <w:r w:rsidR="0060753D" w:rsidRPr="0060753D">
        <w:rPr>
          <w:vertAlign w:val="superscript"/>
        </w:rPr>
        <w:fldChar w:fldCharType="end"/>
      </w:r>
      <w:r>
        <w:rPr>
          <w:rFonts w:hint="eastAsia"/>
        </w:rPr>
        <w:t>。</w:t>
      </w:r>
    </w:p>
    <w:p w14:paraId="62721D38" w14:textId="69EF6984" w:rsidR="009D2514" w:rsidRDefault="009D2514" w:rsidP="009D2514">
      <w:pPr>
        <w:jc w:val="center"/>
        <w:rPr>
          <w:rFonts w:hint="eastAsia"/>
        </w:rPr>
      </w:pPr>
      <w:r w:rsidRPr="009D2514">
        <w:drawing>
          <wp:inline distT="0" distB="0" distL="0" distR="0" wp14:anchorId="20AFE36B" wp14:editId="7D09BB74">
            <wp:extent cx="3029447" cy="2703310"/>
            <wp:effectExtent l="0" t="0" r="6350" b="1905"/>
            <wp:docPr id="1028" name="Picture 4">
              <a:extLst xmlns:a="http://schemas.openxmlformats.org/drawingml/2006/main">
                <a:ext uri="{FF2B5EF4-FFF2-40B4-BE49-F238E27FC236}">
                  <a16:creationId xmlns:a16="http://schemas.microsoft.com/office/drawing/2014/main" id="{85A8AE49-88A5-57EF-13A5-E5C4A155CA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a:extLst>
                        <a:ext uri="{FF2B5EF4-FFF2-40B4-BE49-F238E27FC236}">
                          <a16:creationId xmlns:a16="http://schemas.microsoft.com/office/drawing/2014/main" id="{85A8AE49-88A5-57EF-13A5-E5C4A155CA38}"/>
                        </a:ext>
                      </a:extLst>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75632" cy="2744523"/>
                    </a:xfrm>
                    <a:prstGeom prst="rect">
                      <a:avLst/>
                    </a:prstGeom>
                    <a:noFill/>
                  </pic:spPr>
                </pic:pic>
              </a:graphicData>
            </a:graphic>
          </wp:inline>
        </w:drawing>
      </w:r>
    </w:p>
    <w:p w14:paraId="6D74A123" w14:textId="29A5D292" w:rsidR="009D2514" w:rsidRDefault="009D2514" w:rsidP="009D2514">
      <w:pPr>
        <w:pStyle w:val="2"/>
        <w:spacing w:line="240" w:lineRule="auto"/>
        <w:rPr>
          <w:rFonts w:ascii="Times New Roman" w:hAnsi="Times New Roman" w:cs="Times New Roman" w:hint="eastAsia"/>
        </w:rPr>
      </w:pPr>
      <w:r>
        <w:rPr>
          <w:rFonts w:ascii="Times New Roman" w:hAnsi="Times New Roman" w:cs="Times New Roman"/>
        </w:rPr>
        <w:lastRenderedPageBreak/>
        <w:t>2.</w:t>
      </w:r>
      <w:r>
        <w:rPr>
          <w:rFonts w:ascii="Times New Roman" w:hAnsi="Times New Roman" w:cs="Times New Roman" w:hint="eastAsia"/>
        </w:rPr>
        <w:t>3</w:t>
      </w:r>
      <w:r>
        <w:rPr>
          <w:rFonts w:ascii="Times New Roman" w:hAnsi="Times New Roman" w:cs="Times New Roman"/>
        </w:rPr>
        <w:t xml:space="preserve"> </w:t>
      </w:r>
      <w:r>
        <w:rPr>
          <w:rFonts w:ascii="Times New Roman" w:hAnsi="Times New Roman" w:cs="Times New Roman" w:hint="eastAsia"/>
        </w:rPr>
        <w:t>飞行过程相关仿真示意</w:t>
      </w:r>
    </w:p>
    <w:p w14:paraId="71F94D93" w14:textId="6665D947" w:rsidR="009D2514" w:rsidRPr="009D2514" w:rsidRDefault="009D2514" w:rsidP="009D2514">
      <w:r>
        <w:tab/>
      </w:r>
      <w:r w:rsidRPr="009D2514">
        <w:rPr>
          <w:rFonts w:hint="eastAsia"/>
        </w:rPr>
        <w:t>无人机安全运行需要多种感知识别层的多种传感器数据融合以判断障碍物位置和类型</w:t>
      </w:r>
      <w:r>
        <w:rPr>
          <w:rFonts w:hint="eastAsia"/>
        </w:rPr>
        <w:t>。</w:t>
      </w:r>
    </w:p>
    <w:p w14:paraId="042206D4" w14:textId="711C77D8" w:rsidR="009D2514" w:rsidRPr="009D2514" w:rsidRDefault="009D2514" w:rsidP="009D2514">
      <w:r>
        <w:tab/>
      </w:r>
      <w:r w:rsidRPr="009D2514">
        <w:rPr>
          <w:rFonts w:hint="eastAsia"/>
        </w:rPr>
        <w:t>通过低延时高稳定的网络调用云计算资源进行飞行算法，以及高精度的定位技术进行实时位置的确定</w:t>
      </w:r>
      <w:r>
        <w:rPr>
          <w:rFonts w:hint="eastAsia"/>
        </w:rPr>
        <w:t>。</w:t>
      </w:r>
    </w:p>
    <w:p w14:paraId="286CA140" w14:textId="5023CBC0" w:rsidR="009D2514" w:rsidRDefault="009D2514" w:rsidP="009D2514">
      <w:r>
        <w:tab/>
      </w:r>
      <w:r w:rsidRPr="009D2514">
        <w:rPr>
          <w:rFonts w:hint="eastAsia"/>
        </w:rPr>
        <w:t>此处模拟使用了激光雷达结合定位系统进行飞行，以及自研的多算法融合方式飞行</w:t>
      </w:r>
      <w:r>
        <w:rPr>
          <w:rFonts w:hint="eastAsia"/>
        </w:rPr>
        <w:t>。</w:t>
      </w:r>
    </w:p>
    <w:p w14:paraId="77D7F5DD" w14:textId="2EEE678E" w:rsidR="009D2514" w:rsidRPr="009D2514" w:rsidRDefault="009D2514" w:rsidP="009D2514">
      <w:pPr>
        <w:rPr>
          <w:rFonts w:hint="eastAsia"/>
        </w:rPr>
      </w:pPr>
      <w:r w:rsidRPr="009D2514">
        <w:drawing>
          <wp:inline distT="0" distB="0" distL="0" distR="0" wp14:anchorId="0B077E1E" wp14:editId="6AA00F18">
            <wp:extent cx="5274310" cy="2964180"/>
            <wp:effectExtent l="0" t="0" r="0" b="0"/>
            <wp:docPr id="1441536987" name="bf4214a60968b3a5c6d9b0ee40752794">
              <a:hlinkClick xmlns:a="http://schemas.openxmlformats.org/drawingml/2006/main" r:id="" action="ppaction://media"/>
              <a:extLst xmlns:a="http://schemas.openxmlformats.org/drawingml/2006/main">
                <a:ext uri="{FF2B5EF4-FFF2-40B4-BE49-F238E27FC236}">
                  <a16:creationId xmlns:a16="http://schemas.microsoft.com/office/drawing/2014/main" id="{F58E7E13-5233-2D20-F582-CCEE3FC25B3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f4214a60968b3a5c6d9b0ee40752794">
                      <a:hlinkClick r:id="" action="ppaction://media"/>
                      <a:extLst>
                        <a:ext uri="{FF2B5EF4-FFF2-40B4-BE49-F238E27FC236}">
                          <a16:creationId xmlns:a16="http://schemas.microsoft.com/office/drawing/2014/main" id="{F58E7E13-5233-2D20-F582-CCEE3FC25B36}"/>
                        </a:ext>
                      </a:extLst>
                    </pic:cNvPr>
                    <pic:cNvPicPr>
                      <a:picLocks noChangeAspect="1"/>
                    </pic:cNvPicPr>
                  </pic:nvPicPr>
                  <pic:blipFill>
                    <a:blip r:embed="rId20"/>
                    <a:stretch>
                      <a:fillRect/>
                    </a:stretch>
                  </pic:blipFill>
                  <pic:spPr>
                    <a:xfrm>
                      <a:off x="0" y="0"/>
                      <a:ext cx="5274310" cy="2964180"/>
                    </a:xfrm>
                    <a:prstGeom prst="rect">
                      <a:avLst/>
                    </a:prstGeom>
                  </pic:spPr>
                </pic:pic>
              </a:graphicData>
            </a:graphic>
          </wp:inline>
        </w:drawing>
      </w:r>
    </w:p>
    <w:p w14:paraId="5A0B2F02" w14:textId="3CDF4ACA" w:rsidR="009D2514" w:rsidRDefault="009D2514" w:rsidP="009D2514">
      <w:pPr>
        <w:jc w:val="center"/>
      </w:pPr>
      <w:r w:rsidRPr="009D2514">
        <w:drawing>
          <wp:inline distT="0" distB="0" distL="0" distR="0" wp14:anchorId="5D44F442" wp14:editId="187D83B8">
            <wp:extent cx="2019631" cy="1444474"/>
            <wp:effectExtent l="0" t="0" r="0" b="3810"/>
            <wp:docPr id="8" name="图片 7" descr="文本&#10;&#10;AI 生成的内容可能不正确。">
              <a:extLst xmlns:a="http://schemas.openxmlformats.org/drawingml/2006/main">
                <a:ext uri="{FF2B5EF4-FFF2-40B4-BE49-F238E27FC236}">
                  <a16:creationId xmlns:a16="http://schemas.microsoft.com/office/drawing/2014/main" id="{7BBD330E-DDC2-21CC-F7DB-5427ECE4CEF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文本&#10;&#10;AI 生成的内容可能不正确。">
                      <a:extLst>
                        <a:ext uri="{FF2B5EF4-FFF2-40B4-BE49-F238E27FC236}">
                          <a16:creationId xmlns:a16="http://schemas.microsoft.com/office/drawing/2014/main" id="{7BBD330E-DDC2-21CC-F7DB-5427ECE4CEF9}"/>
                        </a:ext>
                      </a:extLst>
                    </pic:cNvPr>
                    <pic:cNvPicPr>
                      <a:picLocks noChangeAspect="1"/>
                    </pic:cNvPicPr>
                  </pic:nvPicPr>
                  <pic:blipFill>
                    <a:blip r:embed="rId21"/>
                    <a:stretch>
                      <a:fillRect/>
                    </a:stretch>
                  </pic:blipFill>
                  <pic:spPr>
                    <a:xfrm>
                      <a:off x="0" y="0"/>
                      <a:ext cx="2037959" cy="1457582"/>
                    </a:xfrm>
                    <a:prstGeom prst="rect">
                      <a:avLst/>
                    </a:prstGeom>
                  </pic:spPr>
                </pic:pic>
              </a:graphicData>
            </a:graphic>
          </wp:inline>
        </w:drawing>
      </w:r>
    </w:p>
    <w:p w14:paraId="1F3C8FE5" w14:textId="77777777" w:rsidR="009D2514" w:rsidRDefault="009D2514" w:rsidP="00A8145D"/>
    <w:p w14:paraId="63064BE3" w14:textId="77777777" w:rsidR="009D2514" w:rsidRDefault="009D2514" w:rsidP="00A8145D"/>
    <w:p w14:paraId="4BC1BB3B" w14:textId="77777777" w:rsidR="009D2514" w:rsidRDefault="009D2514" w:rsidP="00A8145D">
      <w:pPr>
        <w:rPr>
          <w:rFonts w:hint="eastAsia"/>
        </w:rPr>
      </w:pPr>
    </w:p>
    <w:p w14:paraId="36E7D7C9" w14:textId="77777777" w:rsidR="00A8145D" w:rsidRPr="00A8145D" w:rsidRDefault="00A8145D" w:rsidP="00A8145D">
      <w:pPr>
        <w:rPr>
          <w:rFonts w:hint="eastAsia"/>
        </w:rPr>
      </w:pPr>
    </w:p>
    <w:p w14:paraId="1D36D736" w14:textId="77777777" w:rsidR="00D561CC" w:rsidRDefault="00D561CC">
      <w:pPr>
        <w:spacing w:line="360" w:lineRule="auto"/>
        <w:ind w:firstLineChars="200" w:firstLine="489"/>
        <w:rPr>
          <w:rFonts w:ascii="Times New Roman" w:hAnsi="Times New Roman"/>
          <w:b/>
          <w:sz w:val="24"/>
          <w:szCs w:val="24"/>
        </w:rPr>
      </w:pPr>
    </w:p>
    <w:p w14:paraId="5BEAEDCF" w14:textId="77777777" w:rsidR="00D561CC" w:rsidRDefault="00D561CC">
      <w:pPr>
        <w:spacing w:line="360" w:lineRule="auto"/>
        <w:ind w:firstLineChars="200" w:firstLine="489"/>
        <w:rPr>
          <w:rFonts w:ascii="Times New Roman" w:hAnsi="Times New Roman"/>
          <w:b/>
          <w:sz w:val="24"/>
          <w:szCs w:val="24"/>
        </w:rPr>
      </w:pPr>
    </w:p>
    <w:p w14:paraId="5EB20B12" w14:textId="77777777" w:rsidR="00D561CC" w:rsidRDefault="00D561CC">
      <w:pPr>
        <w:spacing w:line="360" w:lineRule="auto"/>
        <w:ind w:firstLineChars="200" w:firstLine="489"/>
        <w:rPr>
          <w:rFonts w:ascii="Times New Roman" w:hAnsi="Times New Roman"/>
          <w:b/>
          <w:sz w:val="24"/>
          <w:szCs w:val="24"/>
        </w:rPr>
      </w:pPr>
    </w:p>
    <w:p w14:paraId="14446476" w14:textId="77777777" w:rsidR="00D561CC" w:rsidRDefault="00D561CC">
      <w:pPr>
        <w:spacing w:line="360" w:lineRule="auto"/>
        <w:ind w:firstLineChars="200" w:firstLine="489"/>
        <w:rPr>
          <w:rFonts w:ascii="Times New Roman" w:hAnsi="Times New Roman" w:hint="eastAsia"/>
          <w:b/>
          <w:sz w:val="24"/>
          <w:szCs w:val="24"/>
        </w:rPr>
      </w:pPr>
    </w:p>
    <w:p w14:paraId="0B4C7659" w14:textId="2B2D5020" w:rsidR="00D561CC" w:rsidRDefault="003E62EA">
      <w:pPr>
        <w:pStyle w:val="1"/>
        <w:spacing w:line="360" w:lineRule="auto"/>
        <w:jc w:val="center"/>
        <w:rPr>
          <w:rFonts w:ascii="Times New Roman" w:hAnsi="Times New Roman"/>
        </w:rPr>
      </w:pPr>
      <w:bookmarkStart w:id="18" w:name="_Toc90239544"/>
      <w:r>
        <w:rPr>
          <w:rFonts w:ascii="Times New Roman" w:hAnsi="Times New Roman"/>
        </w:rPr>
        <w:lastRenderedPageBreak/>
        <w:t>第三章</w:t>
      </w:r>
      <w:r>
        <w:rPr>
          <w:rFonts w:ascii="Times New Roman" w:hAnsi="Times New Roman"/>
        </w:rPr>
        <w:t xml:space="preserve"> </w:t>
      </w:r>
      <w:bookmarkEnd w:id="18"/>
      <w:r w:rsidR="009D2514">
        <w:rPr>
          <w:rFonts w:ascii="Times New Roman" w:hAnsi="Times New Roman" w:hint="eastAsia"/>
        </w:rPr>
        <w:t>现实应用</w:t>
      </w:r>
      <w:r w:rsidR="009D2514">
        <w:rPr>
          <w:rFonts w:ascii="Times New Roman" w:hAnsi="Times New Roman" w:hint="eastAsia"/>
        </w:rPr>
        <w:t>-</w:t>
      </w:r>
      <w:r w:rsidR="009D2514">
        <w:rPr>
          <w:rFonts w:ascii="Times New Roman" w:hAnsi="Times New Roman" w:hint="eastAsia"/>
        </w:rPr>
        <w:t>以</w:t>
      </w:r>
      <w:r w:rsidR="009D2514">
        <w:rPr>
          <w:rFonts w:ascii="Times New Roman" w:hAnsi="Times New Roman" w:hint="eastAsia"/>
        </w:rPr>
        <w:t>eVT</w:t>
      </w:r>
      <w:r w:rsidR="002B358B">
        <w:rPr>
          <w:rFonts w:ascii="Times New Roman" w:hAnsi="Times New Roman" w:hint="eastAsia"/>
        </w:rPr>
        <w:t>O</w:t>
      </w:r>
      <w:r w:rsidR="009D2514">
        <w:rPr>
          <w:rFonts w:ascii="Times New Roman" w:hAnsi="Times New Roman" w:hint="eastAsia"/>
        </w:rPr>
        <w:t>L</w:t>
      </w:r>
      <w:r w:rsidR="009D2514">
        <w:rPr>
          <w:rFonts w:ascii="Times New Roman" w:hAnsi="Times New Roman" w:hint="eastAsia"/>
        </w:rPr>
        <w:t>为例</w:t>
      </w:r>
    </w:p>
    <w:p w14:paraId="0F64E257" w14:textId="6AEDECB8" w:rsidR="00D561CC" w:rsidRDefault="003E62EA">
      <w:pPr>
        <w:pStyle w:val="2"/>
        <w:spacing w:line="240" w:lineRule="auto"/>
        <w:rPr>
          <w:rFonts w:ascii="Times New Roman" w:hAnsi="Times New Roman" w:cs="Times New Roman"/>
        </w:rPr>
      </w:pPr>
      <w:bookmarkStart w:id="19" w:name="_Toc90239545"/>
      <w:r>
        <w:rPr>
          <w:rFonts w:ascii="Times New Roman" w:hAnsi="Times New Roman" w:cs="Times New Roman"/>
        </w:rPr>
        <w:t xml:space="preserve">3.1 </w:t>
      </w:r>
      <w:bookmarkEnd w:id="19"/>
      <w:r w:rsidR="00A46B0A">
        <w:rPr>
          <w:rFonts w:ascii="Times New Roman" w:hAnsi="Times New Roman" w:cs="Times New Roman" w:hint="eastAsia"/>
        </w:rPr>
        <w:t>eVT</w:t>
      </w:r>
      <w:r w:rsidR="002B358B">
        <w:rPr>
          <w:rFonts w:ascii="Times New Roman" w:hAnsi="Times New Roman" w:cs="Times New Roman" w:hint="eastAsia"/>
        </w:rPr>
        <w:t>O</w:t>
      </w:r>
      <w:r w:rsidR="00A46B0A">
        <w:rPr>
          <w:rFonts w:ascii="Times New Roman" w:hAnsi="Times New Roman" w:cs="Times New Roman" w:hint="eastAsia"/>
        </w:rPr>
        <w:t>L</w:t>
      </w:r>
      <w:r w:rsidR="00A46B0A">
        <w:rPr>
          <w:rFonts w:ascii="Times New Roman" w:hAnsi="Times New Roman" w:cs="Times New Roman" w:hint="eastAsia"/>
        </w:rPr>
        <w:t>定义及分类</w:t>
      </w:r>
    </w:p>
    <w:p w14:paraId="71832106" w14:textId="03F4F827" w:rsidR="00A46B0A" w:rsidRPr="00A46B0A" w:rsidRDefault="00A46B0A" w:rsidP="00A46B0A">
      <w:r>
        <w:tab/>
      </w:r>
      <w:r w:rsidRPr="00A46B0A">
        <w:t>eVTOL</w:t>
      </w:r>
      <w:r w:rsidRPr="00A46B0A">
        <w:t>（电动垂直起降飞行器，</w:t>
      </w:r>
      <w:r w:rsidRPr="00A46B0A">
        <w:t>Electric Vertical Take-Off and Landing</w:t>
      </w:r>
      <w:r w:rsidRPr="00A46B0A">
        <w:t>）是一种使用电力驱动的垂直起降（</w:t>
      </w:r>
      <w:r w:rsidRPr="00A46B0A">
        <w:t>VTOL</w:t>
      </w:r>
      <w:r w:rsidRPr="00A46B0A">
        <w:t>）飞行器，通过电动马达、电池或其他电力系统实现垂直起飞、悬停和垂直降落。</w:t>
      </w:r>
      <w:r w:rsidRPr="00A46B0A">
        <w:t>eVTOL</w:t>
      </w:r>
      <w:r w:rsidRPr="00A46B0A">
        <w:t>通常采用多旋翼、倾转旋翼或矢量推力等设计，旨在提供低噪音、零排放的空中交通解决方案，广泛应用于城市空中交通、物流运输和紧急救援等领域</w:t>
      </w:r>
      <w:r w:rsidR="0060753D" w:rsidRPr="0060753D">
        <w:rPr>
          <w:vertAlign w:val="superscript"/>
        </w:rPr>
        <w:fldChar w:fldCharType="begin"/>
      </w:r>
      <w:r w:rsidR="0060753D" w:rsidRPr="0060753D">
        <w:rPr>
          <w:vertAlign w:val="superscript"/>
        </w:rPr>
        <w:instrText xml:space="preserve"> REF _Ref203000094 \r \h </w:instrText>
      </w:r>
      <w:r w:rsidR="0060753D" w:rsidRPr="0060753D">
        <w:rPr>
          <w:vertAlign w:val="superscript"/>
        </w:rPr>
      </w:r>
      <w:r w:rsidR="0060753D">
        <w:rPr>
          <w:vertAlign w:val="superscript"/>
        </w:rPr>
        <w:instrText xml:space="preserve"> \* MERGEFORMAT </w:instrText>
      </w:r>
      <w:r w:rsidR="0060753D" w:rsidRPr="0060753D">
        <w:rPr>
          <w:vertAlign w:val="superscript"/>
        </w:rPr>
        <w:fldChar w:fldCharType="separate"/>
      </w:r>
      <w:r w:rsidR="0011358A">
        <w:rPr>
          <w:vertAlign w:val="superscript"/>
        </w:rPr>
        <w:t>[11]</w:t>
      </w:r>
      <w:r w:rsidR="0060753D" w:rsidRPr="0060753D">
        <w:rPr>
          <w:vertAlign w:val="superscript"/>
        </w:rPr>
        <w:fldChar w:fldCharType="end"/>
      </w:r>
      <w:r w:rsidRPr="00A46B0A">
        <w:t>。</w:t>
      </w:r>
    </w:p>
    <w:p w14:paraId="2EA67669" w14:textId="77777777" w:rsidR="00A46B0A" w:rsidRDefault="00A46B0A" w:rsidP="00A46B0A"/>
    <w:p w14:paraId="4A19A564" w14:textId="54EAC392" w:rsidR="005A239F" w:rsidRPr="005A239F" w:rsidRDefault="00A46B0A" w:rsidP="00A46B0A">
      <w:pPr>
        <w:rPr>
          <w:rFonts w:hint="eastAsia"/>
          <w:b/>
          <w:bCs/>
        </w:rPr>
      </w:pPr>
      <w:r w:rsidRPr="00A46B0A">
        <w:rPr>
          <w:rFonts w:hint="eastAsia"/>
          <w:b/>
          <w:bCs/>
        </w:rPr>
        <w:t>1</w:t>
      </w:r>
      <w:r w:rsidRPr="00A46B0A">
        <w:rPr>
          <w:rFonts w:hint="eastAsia"/>
          <w:b/>
          <w:bCs/>
        </w:rPr>
        <w:t>、多旋翼构型</w:t>
      </w:r>
      <w:r w:rsidRPr="00A46B0A">
        <w:rPr>
          <w:rFonts w:hint="eastAsia"/>
          <w:b/>
          <w:bCs/>
        </w:rPr>
        <w:t>Multirotor Configuration</w:t>
      </w:r>
      <w:r w:rsidRPr="00A46B0A">
        <w:rPr>
          <w:rFonts w:hint="eastAsia"/>
          <w:b/>
          <w:bCs/>
        </w:rPr>
        <w:t>：</w:t>
      </w:r>
    </w:p>
    <w:p w14:paraId="56F9471B" w14:textId="77777777" w:rsidR="005A239F" w:rsidRDefault="005A239F" w:rsidP="00A46B0A"/>
    <w:p w14:paraId="74B481B5" w14:textId="133442F4" w:rsidR="005A239F" w:rsidRDefault="005A239F" w:rsidP="00A46B0A">
      <w:r>
        <w:rPr>
          <w:rFonts w:hint="eastAsia"/>
        </w:rPr>
        <w:t>·由多个旋翼或者涵道风扇提供升力：</w:t>
      </w:r>
    </w:p>
    <w:p w14:paraId="59E2D959" w14:textId="787EADB4" w:rsidR="005A239F" w:rsidRDefault="005A239F" w:rsidP="00A46B0A">
      <w:r>
        <w:tab/>
      </w:r>
      <w:r>
        <w:t>多旋翼飞行器（如四旋翼无人机）通过多个旋转的螺旋桨或风扇来提供升力，而不是像传统飞机那样依赖固定翼。每个旋翼都能产生垂直向上的推力，使飞行器可以悬停、垂直起降。</w:t>
      </w:r>
    </w:p>
    <w:p w14:paraId="41C61B4F" w14:textId="77777777" w:rsidR="005A239F" w:rsidRDefault="005A239F" w:rsidP="00A46B0A">
      <w:pPr>
        <w:rPr>
          <w:rFonts w:hint="eastAsia"/>
        </w:rPr>
      </w:pPr>
    </w:p>
    <w:p w14:paraId="0E76FAC9" w14:textId="29E539B0" w:rsidR="00A46B0A" w:rsidRDefault="005A239F" w:rsidP="00A46B0A">
      <w:r>
        <w:rPr>
          <w:rFonts w:hint="eastAsia"/>
        </w:rPr>
        <w:t>·通过控制各个旋翼的转速来调整飞行姿态：</w:t>
      </w:r>
    </w:p>
    <w:p w14:paraId="3C09B4A0" w14:textId="67FBABB4" w:rsidR="005A239F" w:rsidRDefault="005A239F" w:rsidP="005A239F">
      <w:r>
        <w:tab/>
      </w:r>
      <w:r w:rsidRPr="005A239F">
        <w:t>飞行器的俯仰、横滚、偏航等飞行动作，都是通过调整各个旋翼的转速差异来实现的。例如：增加左边旋翼的转速、减少右边的，就会让飞行器向右倾斜；一些旋翼顺时针转，一些逆时针转，通过差速来控制方向。</w:t>
      </w:r>
    </w:p>
    <w:p w14:paraId="27F30B79" w14:textId="77777777" w:rsidR="005A239F" w:rsidRPr="005A239F" w:rsidRDefault="005A239F" w:rsidP="005A239F">
      <w:pPr>
        <w:rPr>
          <w:rFonts w:hint="eastAsia"/>
        </w:rPr>
      </w:pPr>
    </w:p>
    <w:p w14:paraId="66D349F4" w14:textId="7EF33203" w:rsidR="005A239F" w:rsidRDefault="005A239F" w:rsidP="00A46B0A">
      <w:r>
        <w:rPr>
          <w:rFonts w:hint="eastAsia"/>
        </w:rPr>
        <w:t>·无机翼：</w:t>
      </w:r>
    </w:p>
    <w:p w14:paraId="76088B0F" w14:textId="6E37E205" w:rsidR="005A239F" w:rsidRDefault="005A239F" w:rsidP="00A46B0A">
      <w:r>
        <w:tab/>
      </w:r>
      <w:r>
        <w:t>所有升力都来自旋翼本身，这也是其能垂直起降、不需要跑道的重要原因。</w:t>
      </w:r>
    </w:p>
    <w:p w14:paraId="426C16E6" w14:textId="77777777" w:rsidR="005A239F" w:rsidRPr="005A239F" w:rsidRDefault="005A239F" w:rsidP="005A239F">
      <w:pPr>
        <w:jc w:val="left"/>
        <w:rPr>
          <w:rFonts w:hint="eastAsia"/>
        </w:rPr>
      </w:pPr>
    </w:p>
    <w:p w14:paraId="040C4830" w14:textId="77777777" w:rsidR="005A239F" w:rsidRDefault="005A239F" w:rsidP="005A239F">
      <w:r>
        <w:rPr>
          <w:rFonts w:hint="eastAsia"/>
        </w:rPr>
        <w:t>·</w:t>
      </w:r>
      <w:r w:rsidRPr="005A239F">
        <w:t>优点：</w:t>
      </w:r>
    </w:p>
    <w:p w14:paraId="544820D1" w14:textId="77777777" w:rsidR="005A239F" w:rsidRDefault="005A239F" w:rsidP="005A239F">
      <w:r>
        <w:tab/>
      </w:r>
      <w:r>
        <w:rPr>
          <w:rFonts w:hint="eastAsia"/>
        </w:rPr>
        <w:t xml:space="preserve">- </w:t>
      </w:r>
      <w:r w:rsidRPr="005A239F">
        <w:t>简单：结构和控制系统相对简单，尤其是与传统飞机或直升机相比。</w:t>
      </w:r>
    </w:p>
    <w:p w14:paraId="7BA165B4" w14:textId="3B007A1E" w:rsidR="005A239F" w:rsidRDefault="005A239F" w:rsidP="005A239F">
      <w:r>
        <w:tab/>
      </w:r>
      <w:r>
        <w:rPr>
          <w:rFonts w:hint="eastAsia"/>
        </w:rPr>
        <w:t xml:space="preserve">- </w:t>
      </w:r>
      <w:r w:rsidRPr="005A239F">
        <w:t>小巧：适合小型无人机、室内飞行，便于携带与部署。</w:t>
      </w:r>
    </w:p>
    <w:p w14:paraId="0BF28BB7" w14:textId="77777777" w:rsidR="005A239F" w:rsidRPr="005A239F" w:rsidRDefault="005A239F" w:rsidP="005A239F">
      <w:pPr>
        <w:rPr>
          <w:rFonts w:hint="eastAsia"/>
        </w:rPr>
      </w:pPr>
    </w:p>
    <w:p w14:paraId="24959EB6" w14:textId="77777777" w:rsidR="005A239F" w:rsidRDefault="005A239F" w:rsidP="005A239F">
      <w:r>
        <w:rPr>
          <w:rFonts w:hint="eastAsia"/>
        </w:rPr>
        <w:t>·</w:t>
      </w:r>
      <w:r w:rsidRPr="005A239F">
        <w:t>缺点</w:t>
      </w:r>
      <w:r>
        <w:rPr>
          <w:rFonts w:hint="eastAsia"/>
        </w:rPr>
        <w:t>：</w:t>
      </w:r>
    </w:p>
    <w:p w14:paraId="11EEA0F1" w14:textId="77777777" w:rsidR="005A239F" w:rsidRDefault="005A239F" w:rsidP="005A239F">
      <w:r>
        <w:tab/>
      </w:r>
      <w:r>
        <w:rPr>
          <w:rFonts w:hint="eastAsia"/>
        </w:rPr>
        <w:t xml:space="preserve">- </w:t>
      </w:r>
      <w:r w:rsidRPr="005A239F">
        <w:t>航程短：由于旋翼效率相对较低，电池耗能快，导致续航时间有限。</w:t>
      </w:r>
    </w:p>
    <w:p w14:paraId="59387D4D" w14:textId="7F36C0D6" w:rsidR="005A239F" w:rsidRDefault="005A239F" w:rsidP="005A239F">
      <w:r>
        <w:tab/>
      </w:r>
      <w:r>
        <w:rPr>
          <w:rFonts w:hint="eastAsia"/>
        </w:rPr>
        <w:t xml:space="preserve">- </w:t>
      </w:r>
      <w:r w:rsidRPr="005A239F">
        <w:t>速度慢：不能像固定翼飞机那样滑翔，飞行速度通常较慢。</w:t>
      </w:r>
    </w:p>
    <w:p w14:paraId="287861FC" w14:textId="77777777" w:rsidR="000768E9" w:rsidRPr="005A239F" w:rsidRDefault="000768E9" w:rsidP="005A239F">
      <w:pPr>
        <w:rPr>
          <w:rFonts w:hint="eastAsia"/>
        </w:rPr>
      </w:pPr>
    </w:p>
    <w:p w14:paraId="5D1B84CF" w14:textId="420AA027" w:rsidR="00A46B0A" w:rsidRPr="005A239F" w:rsidRDefault="000768E9" w:rsidP="000768E9">
      <w:pPr>
        <w:jc w:val="center"/>
      </w:pPr>
      <w:r>
        <w:rPr>
          <w:noProof/>
        </w:rPr>
        <w:drawing>
          <wp:inline distT="0" distB="0" distL="0" distR="0" wp14:anchorId="3C85BA9C" wp14:editId="2F1E6CF6">
            <wp:extent cx="2692523" cy="1561211"/>
            <wp:effectExtent l="0" t="0" r="0" b="1270"/>
            <wp:docPr id="2" name="图片 1" descr="图片包含 飞机, 照片, 小, 镜子&#10;&#10;AI 生成的内容可能不正确。">
              <a:extLst xmlns:a="http://schemas.openxmlformats.org/drawingml/2006/main">
                <a:ext uri="{FF2B5EF4-FFF2-40B4-BE49-F238E27FC236}">
                  <a16:creationId xmlns:a16="http://schemas.microsoft.com/office/drawing/2014/main" id="{0EE3426B-44E9-C35E-704F-06F9CADC5DE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图片包含 飞机, 照片, 小, 镜子&#10;&#10;AI 生成的内容可能不正确。">
                      <a:extLst>
                        <a:ext uri="{FF2B5EF4-FFF2-40B4-BE49-F238E27FC236}">
                          <a16:creationId xmlns:a16="http://schemas.microsoft.com/office/drawing/2014/main" id="{0EE3426B-44E9-C35E-704F-06F9CADC5DE6}"/>
                        </a:ext>
                      </a:extLst>
                    </pic:cNvPr>
                    <pic:cNvPicPr>
                      <a:picLocks noChangeAspect="1"/>
                    </pic:cNvPicPr>
                  </pic:nvPicPr>
                  <pic:blipFill>
                    <a:blip r:embed="rId22"/>
                    <a:stretch>
                      <a:fillRect/>
                    </a:stretch>
                  </pic:blipFill>
                  <pic:spPr>
                    <a:xfrm>
                      <a:off x="0" y="0"/>
                      <a:ext cx="2702214" cy="1566830"/>
                    </a:xfrm>
                    <a:prstGeom prst="rect">
                      <a:avLst/>
                    </a:prstGeom>
                  </pic:spPr>
                </pic:pic>
              </a:graphicData>
            </a:graphic>
          </wp:inline>
        </w:drawing>
      </w:r>
      <w:r>
        <w:rPr>
          <w:noProof/>
        </w:rPr>
        <w:drawing>
          <wp:inline distT="0" distB="0" distL="0" distR="0" wp14:anchorId="4B3FE6FF" wp14:editId="0718C669">
            <wp:extent cx="2078251" cy="1557876"/>
            <wp:effectExtent l="0" t="0" r="5080" b="4445"/>
            <wp:docPr id="455554476" name="Picture 2" descr="城市上空的飞机&#10;&#10;AI 生成的内容可能不正确。">
              <a:extLst xmlns:a="http://schemas.openxmlformats.org/drawingml/2006/main">
                <a:ext uri="{FF2B5EF4-FFF2-40B4-BE49-F238E27FC236}">
                  <a16:creationId xmlns:a16="http://schemas.microsoft.com/office/drawing/2014/main" id="{EE1362C5-3E94-BBE4-9D67-7AC70E86FBA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554476" name="Picture 2" descr="城市上空的飞机&#10;&#10;AI 生成的内容可能不正确。">
                      <a:extLst>
                        <a:ext uri="{FF2B5EF4-FFF2-40B4-BE49-F238E27FC236}">
                          <a16:creationId xmlns:a16="http://schemas.microsoft.com/office/drawing/2014/main" id="{EE1362C5-3E94-BBE4-9D67-7AC70E86FBA3}"/>
                        </a:ext>
                      </a:extLst>
                    </pic:cNvPr>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06983" cy="1579414"/>
                    </a:xfrm>
                    <a:prstGeom prst="rect">
                      <a:avLst/>
                    </a:prstGeom>
                    <a:noFill/>
                  </pic:spPr>
                </pic:pic>
              </a:graphicData>
            </a:graphic>
          </wp:inline>
        </w:drawing>
      </w:r>
    </w:p>
    <w:p w14:paraId="48095BED" w14:textId="77777777" w:rsidR="000768E9" w:rsidRDefault="000768E9" w:rsidP="00A46B0A">
      <w:pPr>
        <w:rPr>
          <w:rFonts w:hint="eastAsia"/>
        </w:rPr>
      </w:pPr>
    </w:p>
    <w:p w14:paraId="074B9706" w14:textId="77777777" w:rsidR="000768E9" w:rsidRDefault="000768E9" w:rsidP="00A46B0A">
      <w:pPr>
        <w:rPr>
          <w:rFonts w:hint="eastAsia"/>
        </w:rPr>
      </w:pPr>
    </w:p>
    <w:p w14:paraId="603607ED" w14:textId="63BF95FA" w:rsidR="00A46B0A" w:rsidRDefault="005A239F" w:rsidP="00A46B0A">
      <w:pPr>
        <w:rPr>
          <w:b/>
          <w:bCs/>
        </w:rPr>
      </w:pPr>
      <w:r w:rsidRPr="005A239F">
        <w:rPr>
          <w:rFonts w:hint="eastAsia"/>
          <w:b/>
          <w:bCs/>
        </w:rPr>
        <w:lastRenderedPageBreak/>
        <w:t>2</w:t>
      </w:r>
      <w:r w:rsidRPr="005A239F">
        <w:rPr>
          <w:rFonts w:hint="eastAsia"/>
          <w:b/>
          <w:bCs/>
        </w:rPr>
        <w:t>、矢量推进构型</w:t>
      </w:r>
      <w:r w:rsidRPr="005A239F">
        <w:rPr>
          <w:rFonts w:hint="eastAsia"/>
          <w:b/>
          <w:bCs/>
        </w:rPr>
        <w:t>Vectored Thrust Configuration</w:t>
      </w:r>
      <w:r w:rsidRPr="005A239F">
        <w:rPr>
          <w:rFonts w:hint="eastAsia"/>
          <w:b/>
          <w:bCs/>
        </w:rPr>
        <w:t>：</w:t>
      </w:r>
    </w:p>
    <w:p w14:paraId="66AE383A" w14:textId="77777777" w:rsidR="005A239F" w:rsidRPr="005A239F" w:rsidRDefault="005A239F" w:rsidP="00A46B0A">
      <w:pPr>
        <w:rPr>
          <w:rFonts w:hint="eastAsia"/>
        </w:rPr>
      </w:pPr>
    </w:p>
    <w:p w14:paraId="793F8099" w14:textId="06BB43AF" w:rsidR="005A239F" w:rsidRPr="005A239F" w:rsidRDefault="005A239F" w:rsidP="005A239F">
      <w:pPr>
        <w:rPr>
          <w:rFonts w:hint="eastAsia"/>
        </w:rPr>
      </w:pPr>
      <w:r>
        <w:rPr>
          <w:rFonts w:hint="eastAsia"/>
        </w:rPr>
        <w:t>·</w:t>
      </w:r>
      <w:r w:rsidRPr="005A239F">
        <w:t>直接调整旋翼或者涵道的角度改变推力方向</w:t>
      </w:r>
      <w:r>
        <w:rPr>
          <w:rFonts w:hint="eastAsia"/>
        </w:rPr>
        <w:t>：</w:t>
      </w:r>
    </w:p>
    <w:p w14:paraId="01BDDF7F" w14:textId="29024E85" w:rsidR="005A239F" w:rsidRPr="005A239F" w:rsidRDefault="005A239F" w:rsidP="005A239F">
      <w:r>
        <w:tab/>
      </w:r>
      <w:r w:rsidRPr="005A239F">
        <w:t>这是矢量推进的核心</w:t>
      </w:r>
      <w:r>
        <w:rPr>
          <w:rFonts w:hint="eastAsia"/>
        </w:rPr>
        <w:t>，</w:t>
      </w:r>
      <w:r w:rsidRPr="005A239F">
        <w:t>飞行器通过改变推进装置的方向（如旋翼的倾斜角度），实现对飞行姿态和前进方向的控制。例如：起飞时旋翼垂直向下产生升力</w:t>
      </w:r>
      <w:r>
        <w:rPr>
          <w:rFonts w:hint="eastAsia"/>
        </w:rPr>
        <w:t>，</w:t>
      </w:r>
      <w:r w:rsidRPr="005A239F">
        <w:t>飞行时将旋翼逐步倾斜产生水平推力</w:t>
      </w:r>
      <w:r>
        <w:rPr>
          <w:rFonts w:hint="eastAsia"/>
        </w:rPr>
        <w:t>，</w:t>
      </w:r>
      <w:r w:rsidRPr="005A239F">
        <w:t>实现垂直起降与高速巡航之间的平滑过渡。</w:t>
      </w:r>
    </w:p>
    <w:p w14:paraId="6C33BC83" w14:textId="2F83C6D8" w:rsidR="005A239F" w:rsidRPr="005A239F" w:rsidRDefault="005A239F" w:rsidP="005A239F"/>
    <w:p w14:paraId="369EA122" w14:textId="47B9D5D3" w:rsidR="005A239F" w:rsidRPr="005A239F" w:rsidRDefault="005A239F" w:rsidP="005A239F">
      <w:r>
        <w:rPr>
          <w:rFonts w:hint="eastAsia"/>
        </w:rPr>
        <w:t>·方向先进：</w:t>
      </w:r>
      <w:r w:rsidRPr="005A239F">
        <w:br/>
      </w:r>
      <w:r>
        <w:tab/>
      </w:r>
      <w:r w:rsidRPr="005A239F">
        <w:t>该构型代表当前最前沿的飞行器设计趋势，广泛用于</w:t>
      </w:r>
      <w:r>
        <w:rPr>
          <w:rFonts w:hint="eastAsia"/>
        </w:rPr>
        <w:t>eVT</w:t>
      </w:r>
      <w:r w:rsidR="002B358B">
        <w:rPr>
          <w:rFonts w:hint="eastAsia"/>
        </w:rPr>
        <w:t>O</w:t>
      </w:r>
      <w:r>
        <w:rPr>
          <w:rFonts w:hint="eastAsia"/>
        </w:rPr>
        <w:t>L</w:t>
      </w:r>
      <w:r w:rsidRPr="005A239F">
        <w:t>领域，尤其适用于城市空中出行。</w:t>
      </w:r>
    </w:p>
    <w:p w14:paraId="7E986F69" w14:textId="53C2C8D7" w:rsidR="005A239F" w:rsidRPr="005A239F" w:rsidRDefault="005A239F" w:rsidP="005A239F"/>
    <w:p w14:paraId="38F71C16" w14:textId="2303D0B2" w:rsidR="005A239F" w:rsidRPr="005A239F" w:rsidRDefault="005A239F" w:rsidP="005A239F">
      <w:pPr>
        <w:rPr>
          <w:rFonts w:hint="eastAsia"/>
        </w:rPr>
      </w:pPr>
      <w:r>
        <w:rPr>
          <w:rFonts w:hint="eastAsia"/>
        </w:rPr>
        <w:t>·</w:t>
      </w:r>
      <w:r w:rsidRPr="005A239F">
        <w:t>有机翼，可提供平稳飞行时的升力</w:t>
      </w:r>
      <w:r>
        <w:rPr>
          <w:rFonts w:hint="eastAsia"/>
        </w:rPr>
        <w:t>：</w:t>
      </w:r>
    </w:p>
    <w:p w14:paraId="684CBCB2" w14:textId="588B1144" w:rsidR="005A239F" w:rsidRPr="005A239F" w:rsidRDefault="005A239F" w:rsidP="005A239F">
      <w:r>
        <w:tab/>
      </w:r>
      <w:r w:rsidRPr="005A239F">
        <w:t>与多旋翼不同，这类飞行器具备固定翼：在巡航阶段，机翼可像传统飞机一样利用空气动力学提供升力，从而减少对旋翼的依赖，降低能耗，提高效率。</w:t>
      </w:r>
    </w:p>
    <w:p w14:paraId="51D07DB8" w14:textId="77777777" w:rsidR="00A46B0A" w:rsidRDefault="00A46B0A" w:rsidP="00A46B0A">
      <w:pPr>
        <w:rPr>
          <w:rFonts w:hint="eastAsia"/>
        </w:rPr>
      </w:pPr>
    </w:p>
    <w:p w14:paraId="4C0B41CA" w14:textId="77777777" w:rsidR="00B404CD" w:rsidRDefault="00B404CD" w:rsidP="00B404CD">
      <w:r>
        <w:rPr>
          <w:rFonts w:hint="eastAsia"/>
        </w:rPr>
        <w:t>·</w:t>
      </w:r>
      <w:r w:rsidRPr="00B404CD">
        <w:t>优点</w:t>
      </w:r>
      <w:r>
        <w:rPr>
          <w:rFonts w:hint="eastAsia"/>
        </w:rPr>
        <w:t>：</w:t>
      </w:r>
    </w:p>
    <w:p w14:paraId="0EF79733" w14:textId="77777777" w:rsidR="00B404CD" w:rsidRDefault="00B404CD" w:rsidP="00B404CD">
      <w:r>
        <w:tab/>
      </w:r>
      <w:r>
        <w:rPr>
          <w:rFonts w:hint="eastAsia"/>
        </w:rPr>
        <w:t xml:space="preserve">- </w:t>
      </w:r>
      <w:r w:rsidRPr="00B404CD">
        <w:t>速度快：可实现接近传统飞机的飞行速度；</w:t>
      </w:r>
    </w:p>
    <w:p w14:paraId="0159C034" w14:textId="77777777" w:rsidR="00B404CD" w:rsidRDefault="00B404CD" w:rsidP="00B404CD">
      <w:r>
        <w:tab/>
      </w:r>
      <w:r>
        <w:rPr>
          <w:rFonts w:hint="eastAsia"/>
        </w:rPr>
        <w:t xml:space="preserve">- </w:t>
      </w:r>
      <w:r w:rsidRPr="00B404CD">
        <w:t>航程长：在巡航阶段利用机翼升力，效率高；</w:t>
      </w:r>
    </w:p>
    <w:p w14:paraId="5ADFE4E9" w14:textId="432BF9A8" w:rsidR="00B404CD" w:rsidRPr="00B404CD" w:rsidRDefault="00B404CD" w:rsidP="00B404CD">
      <w:r>
        <w:tab/>
      </w:r>
      <w:r>
        <w:rPr>
          <w:rFonts w:hint="eastAsia"/>
        </w:rPr>
        <w:t xml:space="preserve">- </w:t>
      </w:r>
      <w:r w:rsidRPr="00B404CD">
        <w:t>经济性好：长距离飞行能耗更低，更适合实用化、商业化。</w:t>
      </w:r>
    </w:p>
    <w:p w14:paraId="5A5DA944" w14:textId="09156E03" w:rsidR="00B404CD" w:rsidRPr="00B404CD" w:rsidRDefault="00B404CD" w:rsidP="00B404CD"/>
    <w:p w14:paraId="3B76C313" w14:textId="77777777" w:rsidR="00B404CD" w:rsidRDefault="00B404CD" w:rsidP="00B404CD">
      <w:r>
        <w:rPr>
          <w:rFonts w:hint="eastAsia"/>
        </w:rPr>
        <w:t>·</w:t>
      </w:r>
      <w:r w:rsidRPr="00B404CD">
        <w:t>缺点</w:t>
      </w:r>
      <w:r>
        <w:rPr>
          <w:rFonts w:hint="eastAsia"/>
        </w:rPr>
        <w:t>：</w:t>
      </w:r>
    </w:p>
    <w:p w14:paraId="01E3788C" w14:textId="77777777" w:rsidR="00B404CD" w:rsidRDefault="00B404CD" w:rsidP="00B404CD">
      <w:r>
        <w:tab/>
      </w:r>
      <w:r>
        <w:rPr>
          <w:rFonts w:hint="eastAsia"/>
        </w:rPr>
        <w:t xml:space="preserve">- </w:t>
      </w:r>
      <w:r w:rsidRPr="00B404CD">
        <w:t>可靠性较差：结构复杂、系统冗余要求高，故障概率也增加；</w:t>
      </w:r>
    </w:p>
    <w:p w14:paraId="1A1C4372" w14:textId="184DD340" w:rsidR="00B404CD" w:rsidRPr="00B404CD" w:rsidRDefault="00B404CD" w:rsidP="00B404CD">
      <w:r>
        <w:tab/>
      </w:r>
      <w:r>
        <w:rPr>
          <w:rFonts w:hint="eastAsia"/>
        </w:rPr>
        <w:t xml:space="preserve">- </w:t>
      </w:r>
      <w:r w:rsidRPr="00B404CD">
        <w:t>技术难度高</w:t>
      </w:r>
      <w:r>
        <w:rPr>
          <w:rFonts w:hint="eastAsia"/>
        </w:rPr>
        <w:t>：</w:t>
      </w:r>
      <w:r w:rsidRPr="00B404CD">
        <w:t>涉及精密控制系统、高性能材料与飞行控制算法，对研发和制造要求高。</w:t>
      </w:r>
    </w:p>
    <w:p w14:paraId="655DA64C" w14:textId="77777777" w:rsidR="00A46B0A" w:rsidRDefault="00A46B0A" w:rsidP="00A46B0A"/>
    <w:p w14:paraId="544EBFA3" w14:textId="769F7817" w:rsidR="000768E9" w:rsidRDefault="000768E9" w:rsidP="000768E9">
      <w:pPr>
        <w:jc w:val="center"/>
      </w:pPr>
      <w:r w:rsidRPr="00B404CD">
        <w:drawing>
          <wp:inline distT="0" distB="0" distL="0" distR="0" wp14:anchorId="5ECF1160" wp14:editId="711F550D">
            <wp:extent cx="5065649" cy="1727959"/>
            <wp:effectExtent l="0" t="0" r="1905" b="0"/>
            <wp:docPr id="9" name="图片 8" descr="图片包含 室内, 窗户, 桌子, 飞机&#10;&#10;AI 生成的内容可能不正确。">
              <a:extLst xmlns:a="http://schemas.openxmlformats.org/drawingml/2006/main">
                <a:ext uri="{FF2B5EF4-FFF2-40B4-BE49-F238E27FC236}">
                  <a16:creationId xmlns:a16="http://schemas.microsoft.com/office/drawing/2014/main" id="{3694F7BE-60B6-6670-3668-27F1F6182C4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图片包含 室内, 窗户, 桌子, 飞机&#10;&#10;AI 生成的内容可能不正确。">
                      <a:extLst>
                        <a:ext uri="{FF2B5EF4-FFF2-40B4-BE49-F238E27FC236}">
                          <a16:creationId xmlns:a16="http://schemas.microsoft.com/office/drawing/2014/main" id="{3694F7BE-60B6-6670-3668-27F1F6182C44}"/>
                        </a:ext>
                      </a:extLst>
                    </pic:cNvPr>
                    <pic:cNvPicPr>
                      <a:picLocks noChangeAspect="1"/>
                    </pic:cNvPicPr>
                  </pic:nvPicPr>
                  <pic:blipFill>
                    <a:blip r:embed="rId24"/>
                    <a:stretch>
                      <a:fillRect/>
                    </a:stretch>
                  </pic:blipFill>
                  <pic:spPr>
                    <a:xfrm>
                      <a:off x="0" y="0"/>
                      <a:ext cx="5065649" cy="1727959"/>
                    </a:xfrm>
                    <a:prstGeom prst="rect">
                      <a:avLst/>
                    </a:prstGeom>
                  </pic:spPr>
                </pic:pic>
              </a:graphicData>
            </a:graphic>
          </wp:inline>
        </w:drawing>
      </w:r>
    </w:p>
    <w:p w14:paraId="58D4CBE8" w14:textId="77777777" w:rsidR="000768E9" w:rsidRDefault="000768E9" w:rsidP="00A46B0A">
      <w:pPr>
        <w:rPr>
          <w:rFonts w:hint="eastAsia"/>
        </w:rPr>
      </w:pPr>
    </w:p>
    <w:p w14:paraId="7E5428B6" w14:textId="77777777" w:rsidR="00A96082" w:rsidRDefault="00A96082" w:rsidP="00A46B0A">
      <w:pPr>
        <w:rPr>
          <w:b/>
          <w:bCs/>
        </w:rPr>
      </w:pPr>
    </w:p>
    <w:p w14:paraId="1A920A5E" w14:textId="77777777" w:rsidR="00A96082" w:rsidRDefault="00A96082" w:rsidP="00A46B0A">
      <w:pPr>
        <w:rPr>
          <w:b/>
          <w:bCs/>
        </w:rPr>
      </w:pPr>
    </w:p>
    <w:p w14:paraId="16567609" w14:textId="77777777" w:rsidR="00A96082" w:rsidRDefault="00A96082" w:rsidP="00A46B0A">
      <w:pPr>
        <w:rPr>
          <w:b/>
          <w:bCs/>
        </w:rPr>
      </w:pPr>
    </w:p>
    <w:p w14:paraId="6EF82874" w14:textId="77777777" w:rsidR="00A96082" w:rsidRDefault="00A96082" w:rsidP="00A46B0A">
      <w:pPr>
        <w:rPr>
          <w:b/>
          <w:bCs/>
        </w:rPr>
      </w:pPr>
    </w:p>
    <w:p w14:paraId="2157BA09" w14:textId="77777777" w:rsidR="00A96082" w:rsidRDefault="00A96082" w:rsidP="00A46B0A">
      <w:pPr>
        <w:rPr>
          <w:b/>
          <w:bCs/>
        </w:rPr>
      </w:pPr>
    </w:p>
    <w:p w14:paraId="3EE5640C" w14:textId="77777777" w:rsidR="00A96082" w:rsidRDefault="00A96082" w:rsidP="00A46B0A">
      <w:pPr>
        <w:rPr>
          <w:b/>
          <w:bCs/>
        </w:rPr>
      </w:pPr>
    </w:p>
    <w:p w14:paraId="761C9B22" w14:textId="77777777" w:rsidR="00A96082" w:rsidRDefault="00A96082" w:rsidP="00A46B0A">
      <w:pPr>
        <w:rPr>
          <w:b/>
          <w:bCs/>
        </w:rPr>
      </w:pPr>
    </w:p>
    <w:p w14:paraId="20F5A69E" w14:textId="77777777" w:rsidR="00A96082" w:rsidRDefault="00A96082" w:rsidP="00A46B0A">
      <w:pPr>
        <w:rPr>
          <w:b/>
          <w:bCs/>
        </w:rPr>
      </w:pPr>
    </w:p>
    <w:p w14:paraId="75FE22EE" w14:textId="77777777" w:rsidR="00A96082" w:rsidRDefault="00A96082" w:rsidP="00A46B0A">
      <w:pPr>
        <w:rPr>
          <w:b/>
          <w:bCs/>
        </w:rPr>
      </w:pPr>
    </w:p>
    <w:p w14:paraId="6E940F98" w14:textId="0B05BBB1" w:rsidR="00B404CD" w:rsidRPr="000768E9" w:rsidRDefault="00B404CD" w:rsidP="00A46B0A">
      <w:pPr>
        <w:rPr>
          <w:b/>
          <w:bCs/>
        </w:rPr>
      </w:pPr>
      <w:r w:rsidRPr="000768E9">
        <w:rPr>
          <w:rFonts w:hint="eastAsia"/>
          <w:b/>
          <w:bCs/>
        </w:rPr>
        <w:lastRenderedPageBreak/>
        <w:t>3</w:t>
      </w:r>
      <w:r w:rsidRPr="000768E9">
        <w:rPr>
          <w:rFonts w:hint="eastAsia"/>
          <w:b/>
          <w:bCs/>
        </w:rPr>
        <w:t>、</w:t>
      </w:r>
      <w:r w:rsidR="000768E9" w:rsidRPr="000768E9">
        <w:rPr>
          <w:rFonts w:hint="eastAsia"/>
          <w:b/>
          <w:bCs/>
        </w:rPr>
        <w:t>复合翼构型</w:t>
      </w:r>
      <w:r w:rsidR="000768E9" w:rsidRPr="000768E9">
        <w:rPr>
          <w:rFonts w:hint="eastAsia"/>
          <w:b/>
          <w:bCs/>
        </w:rPr>
        <w:t>Lift + Cruise Configuration</w:t>
      </w:r>
      <w:r w:rsidR="000768E9" w:rsidRPr="000768E9">
        <w:rPr>
          <w:rFonts w:hint="eastAsia"/>
          <w:b/>
          <w:bCs/>
        </w:rPr>
        <w:t>：</w:t>
      </w:r>
    </w:p>
    <w:p w14:paraId="497BBFD1" w14:textId="77777777" w:rsidR="000768E9" w:rsidRPr="000768E9" w:rsidRDefault="000768E9" w:rsidP="000768E9"/>
    <w:p w14:paraId="0A491352" w14:textId="2A75D292" w:rsidR="000768E9" w:rsidRPr="000768E9" w:rsidRDefault="000768E9" w:rsidP="000768E9">
      <w:pPr>
        <w:rPr>
          <w:rFonts w:hint="eastAsia"/>
        </w:rPr>
      </w:pPr>
      <w:r>
        <w:tab/>
      </w:r>
      <w:r>
        <w:rPr>
          <w:rFonts w:hint="eastAsia"/>
        </w:rPr>
        <w:t>该构型是目前主流</w:t>
      </w:r>
      <w:r w:rsidR="00A96082">
        <w:rPr>
          <w:rFonts w:hint="eastAsia"/>
        </w:rPr>
        <w:t>认为</w:t>
      </w:r>
      <w:r>
        <w:rPr>
          <w:rFonts w:hint="eastAsia"/>
        </w:rPr>
        <w:t>未来最有可能大规模商用的</w:t>
      </w:r>
      <w:r>
        <w:rPr>
          <w:rFonts w:hint="eastAsia"/>
        </w:rPr>
        <w:t>eVT</w:t>
      </w:r>
      <w:r w:rsidR="002B358B">
        <w:rPr>
          <w:rFonts w:hint="eastAsia"/>
        </w:rPr>
        <w:t>O</w:t>
      </w:r>
      <w:r>
        <w:rPr>
          <w:rFonts w:hint="eastAsia"/>
        </w:rPr>
        <w:t>L</w:t>
      </w:r>
      <w:r>
        <w:rPr>
          <w:rFonts w:hint="eastAsia"/>
        </w:rPr>
        <w:t>构型。</w:t>
      </w:r>
    </w:p>
    <w:p w14:paraId="5EE2F68F" w14:textId="77777777" w:rsidR="000768E9" w:rsidRPr="000768E9" w:rsidRDefault="000768E9" w:rsidP="000768E9">
      <w:pPr>
        <w:rPr>
          <w:rFonts w:hint="eastAsia"/>
        </w:rPr>
      </w:pPr>
    </w:p>
    <w:p w14:paraId="07F21916" w14:textId="473DAB74" w:rsidR="000768E9" w:rsidRPr="000768E9" w:rsidRDefault="000768E9" w:rsidP="000768E9">
      <w:r w:rsidRPr="000768E9">
        <w:rPr>
          <w:rFonts w:hint="eastAsia"/>
        </w:rPr>
        <w:t>·</w:t>
      </w:r>
      <w:r w:rsidRPr="000768E9">
        <w:t>使用彼此独立的推进器，产生升力和推力</w:t>
      </w:r>
      <w:r>
        <w:rPr>
          <w:rFonts w:hint="eastAsia"/>
        </w:rPr>
        <w:t>：</w:t>
      </w:r>
      <w:r w:rsidRPr="000768E9">
        <w:br/>
      </w:r>
      <w:r>
        <w:tab/>
      </w:r>
      <w:r w:rsidRPr="000768E9">
        <w:t>复合翼构型通常采用两套系统：一套专门负责垂直起降的升力旋翼（如上方的大旋翼）</w:t>
      </w:r>
      <w:r>
        <w:rPr>
          <w:rFonts w:hint="eastAsia"/>
        </w:rPr>
        <w:t>；</w:t>
      </w:r>
      <w:r w:rsidRPr="000768E9">
        <w:t>另一套则专门用于水平巡航（如机身尾部或侧面的推进螺旋桨）。这两套推进系统互不干扰、功能明确。</w:t>
      </w:r>
    </w:p>
    <w:p w14:paraId="794CDD00" w14:textId="77777777" w:rsidR="000768E9" w:rsidRPr="000768E9" w:rsidRDefault="000768E9" w:rsidP="000768E9">
      <w:pPr>
        <w:rPr>
          <w:rFonts w:hint="eastAsia"/>
        </w:rPr>
      </w:pPr>
    </w:p>
    <w:p w14:paraId="7304D40C" w14:textId="77777777" w:rsidR="000768E9" w:rsidRDefault="000768E9" w:rsidP="000768E9">
      <w:r>
        <w:rPr>
          <w:rFonts w:hint="eastAsia"/>
        </w:rPr>
        <w:t>·</w:t>
      </w:r>
      <w:r w:rsidRPr="000768E9">
        <w:t>速度和技术难度都处于中等水平</w:t>
      </w:r>
      <w:r>
        <w:rPr>
          <w:rFonts w:hint="eastAsia"/>
        </w:rPr>
        <w:t>：</w:t>
      </w:r>
    </w:p>
    <w:p w14:paraId="0A574CF2" w14:textId="1B2F9C51" w:rsidR="000768E9" w:rsidRPr="000768E9" w:rsidRDefault="000768E9" w:rsidP="000768E9">
      <w:r>
        <w:tab/>
      </w:r>
      <w:r w:rsidRPr="000768E9">
        <w:t>相比多旋翼，它飞得更快、更远；相比矢量推进，它结构更简单、成本更低，技术门槛适中。适合作为当前</w:t>
      </w:r>
      <w:r w:rsidRPr="000768E9">
        <w:t>eVTOL</w:t>
      </w:r>
      <w:r w:rsidRPr="000768E9">
        <w:t>的实用化、过渡方案。</w:t>
      </w:r>
    </w:p>
    <w:p w14:paraId="522FA66C" w14:textId="0C8C99D5" w:rsidR="000768E9" w:rsidRPr="000768E9" w:rsidRDefault="000768E9" w:rsidP="000768E9"/>
    <w:p w14:paraId="09105428" w14:textId="04C826D3" w:rsidR="000768E9" w:rsidRPr="000768E9" w:rsidRDefault="000768E9" w:rsidP="000768E9">
      <w:pPr>
        <w:rPr>
          <w:rFonts w:hint="eastAsia"/>
        </w:rPr>
      </w:pPr>
      <w:r>
        <w:rPr>
          <w:rFonts w:hint="eastAsia"/>
        </w:rPr>
        <w:t>·</w:t>
      </w:r>
      <w:r w:rsidRPr="000768E9">
        <w:t>价格便宜</w:t>
      </w:r>
      <w:r>
        <w:rPr>
          <w:rFonts w:hint="eastAsia"/>
        </w:rPr>
        <w:t>：</w:t>
      </w:r>
    </w:p>
    <w:p w14:paraId="52792A9E" w14:textId="0D862BF8" w:rsidR="000768E9" w:rsidRPr="000768E9" w:rsidRDefault="000768E9" w:rsidP="000768E9">
      <w:r>
        <w:tab/>
      </w:r>
      <w:r w:rsidRPr="000768E9">
        <w:t>由于结构设计相对清晰、模块化程度高，制造和维护成本较低，更容易大规模商业化部署。</w:t>
      </w:r>
    </w:p>
    <w:p w14:paraId="0D64D00F" w14:textId="55D0C23B" w:rsidR="000768E9" w:rsidRPr="000768E9" w:rsidRDefault="000768E9" w:rsidP="000768E9"/>
    <w:p w14:paraId="1BA64635" w14:textId="77777777" w:rsidR="000768E9" w:rsidRDefault="000768E9" w:rsidP="000768E9">
      <w:r>
        <w:rPr>
          <w:rFonts w:hint="eastAsia"/>
        </w:rPr>
        <w:t>·</w:t>
      </w:r>
      <w:r w:rsidRPr="000768E9">
        <w:t>优点</w:t>
      </w:r>
      <w:r>
        <w:rPr>
          <w:rFonts w:hint="eastAsia"/>
        </w:rPr>
        <w:t>：</w:t>
      </w:r>
    </w:p>
    <w:p w14:paraId="31D47A2B" w14:textId="77777777" w:rsidR="000768E9" w:rsidRDefault="000768E9" w:rsidP="000768E9">
      <w:r>
        <w:tab/>
      </w:r>
      <w:r>
        <w:rPr>
          <w:rFonts w:hint="eastAsia"/>
        </w:rPr>
        <w:t xml:space="preserve">- </w:t>
      </w:r>
      <w:r w:rsidRPr="000768E9">
        <w:t>航程适中：通过固定翼巡航提供升力，效率更高；</w:t>
      </w:r>
    </w:p>
    <w:p w14:paraId="25FACF32" w14:textId="77777777" w:rsidR="000768E9" w:rsidRDefault="000768E9" w:rsidP="000768E9">
      <w:r>
        <w:tab/>
      </w:r>
      <w:r>
        <w:rPr>
          <w:rFonts w:hint="eastAsia"/>
        </w:rPr>
        <w:t xml:space="preserve">- </w:t>
      </w:r>
      <w:r w:rsidRPr="000768E9">
        <w:t>速度合理：比多旋翼快；</w:t>
      </w:r>
    </w:p>
    <w:p w14:paraId="55ED8D49" w14:textId="77777777" w:rsidR="000768E9" w:rsidRDefault="000768E9" w:rsidP="000768E9">
      <w:r>
        <w:tab/>
      </w:r>
      <w:r>
        <w:rPr>
          <w:rFonts w:hint="eastAsia"/>
        </w:rPr>
        <w:t xml:space="preserve">- </w:t>
      </w:r>
      <w:r w:rsidRPr="000768E9">
        <w:t>经济性客观：制造简单，成本较低；</w:t>
      </w:r>
    </w:p>
    <w:p w14:paraId="4842D6F7" w14:textId="1B6E0896" w:rsidR="000768E9" w:rsidRPr="000768E9" w:rsidRDefault="000768E9" w:rsidP="000768E9">
      <w:r>
        <w:tab/>
      </w:r>
      <w:r>
        <w:rPr>
          <w:rFonts w:hint="eastAsia"/>
        </w:rPr>
        <w:t xml:space="preserve">- </w:t>
      </w:r>
      <w:r w:rsidRPr="000768E9">
        <w:t>可靠性高：系统独立、备份冗余度好，飞行风险可控。</w:t>
      </w:r>
    </w:p>
    <w:p w14:paraId="473D8D55" w14:textId="674C1883" w:rsidR="000768E9" w:rsidRPr="000768E9" w:rsidRDefault="000768E9" w:rsidP="000768E9"/>
    <w:p w14:paraId="2F0BC496" w14:textId="77777777" w:rsidR="000768E9" w:rsidRDefault="000768E9" w:rsidP="000768E9">
      <w:r>
        <w:rPr>
          <w:rFonts w:hint="eastAsia"/>
        </w:rPr>
        <w:t>·</w:t>
      </w:r>
      <w:r>
        <w:rPr>
          <w:rFonts w:hint="eastAsia"/>
        </w:rPr>
        <w:t xml:space="preserve"> </w:t>
      </w:r>
      <w:r w:rsidRPr="000768E9">
        <w:t>缺点</w:t>
      </w:r>
      <w:r>
        <w:rPr>
          <w:rFonts w:hint="eastAsia"/>
        </w:rPr>
        <w:t>：</w:t>
      </w:r>
    </w:p>
    <w:p w14:paraId="7D9FC40A" w14:textId="062C29C1" w:rsidR="000768E9" w:rsidRDefault="000768E9" w:rsidP="000768E9">
      <w:r>
        <w:tab/>
      </w:r>
      <w:r>
        <w:rPr>
          <w:rFonts w:hint="eastAsia"/>
        </w:rPr>
        <w:t xml:space="preserve">- </w:t>
      </w:r>
      <w:r w:rsidRPr="000768E9">
        <w:t>在水平飞行时，专用于垂直起降的旋翼不参与工作</w:t>
      </w:r>
      <w:r>
        <w:rPr>
          <w:rFonts w:hint="eastAsia"/>
        </w:rPr>
        <w:t>，旋翼的利用率不高</w:t>
      </w:r>
      <w:r w:rsidRPr="000768E9">
        <w:rPr>
          <w:rFonts w:hint="eastAsia"/>
        </w:rPr>
        <w:t>；</w:t>
      </w:r>
    </w:p>
    <w:p w14:paraId="0D804E14" w14:textId="30716AAB" w:rsidR="000768E9" w:rsidRDefault="000768E9" w:rsidP="000768E9">
      <w:pPr>
        <w:rPr>
          <w:rFonts w:hint="eastAsia"/>
        </w:rPr>
      </w:pPr>
      <w:r>
        <w:tab/>
      </w:r>
      <w:r>
        <w:rPr>
          <w:rFonts w:hint="eastAsia"/>
        </w:rPr>
        <w:t xml:space="preserve">- </w:t>
      </w:r>
      <w:r w:rsidRPr="000768E9">
        <w:t>推力系统利用率降低，增加能源浪费与结构负担</w:t>
      </w:r>
      <w:r>
        <w:rPr>
          <w:rFonts w:hint="eastAsia"/>
        </w:rPr>
        <w:t>。</w:t>
      </w:r>
    </w:p>
    <w:p w14:paraId="131836C9" w14:textId="649C9DAE" w:rsidR="000768E9" w:rsidRPr="000768E9" w:rsidRDefault="000768E9" w:rsidP="000768E9"/>
    <w:p w14:paraId="05DA64EF" w14:textId="358430C2" w:rsidR="000768E9" w:rsidRPr="000768E9" w:rsidRDefault="00A96082" w:rsidP="00A96082">
      <w:pPr>
        <w:jc w:val="center"/>
        <w:rPr>
          <w:rFonts w:hint="eastAsia"/>
        </w:rPr>
      </w:pPr>
      <w:r w:rsidRPr="00A96082">
        <w:drawing>
          <wp:inline distT="0" distB="0" distL="0" distR="0" wp14:anchorId="2B4F4EFB" wp14:editId="1C95B81F">
            <wp:extent cx="3957481" cy="1998102"/>
            <wp:effectExtent l="0" t="0" r="5080" b="0"/>
            <wp:docPr id="6" name="图片 5">
              <a:extLst xmlns:a="http://schemas.openxmlformats.org/drawingml/2006/main">
                <a:ext uri="{FF2B5EF4-FFF2-40B4-BE49-F238E27FC236}">
                  <a16:creationId xmlns:a16="http://schemas.microsoft.com/office/drawing/2014/main" id="{A33D3916-A3AE-B99F-16BD-1A1CB92AC02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A33D3916-A3AE-B99F-16BD-1A1CB92AC02C}"/>
                        </a:ext>
                      </a:extLst>
                    </pic:cNvPr>
                    <pic:cNvPicPr>
                      <a:picLocks noChangeAspect="1"/>
                    </pic:cNvPicPr>
                  </pic:nvPicPr>
                  <pic:blipFill>
                    <a:blip r:embed="rId25"/>
                    <a:stretch>
                      <a:fillRect/>
                    </a:stretch>
                  </pic:blipFill>
                  <pic:spPr>
                    <a:xfrm>
                      <a:off x="0" y="0"/>
                      <a:ext cx="3957481" cy="1998102"/>
                    </a:xfrm>
                    <a:prstGeom prst="rect">
                      <a:avLst/>
                    </a:prstGeom>
                  </pic:spPr>
                </pic:pic>
              </a:graphicData>
            </a:graphic>
          </wp:inline>
        </w:drawing>
      </w:r>
    </w:p>
    <w:p w14:paraId="187A98AD" w14:textId="77777777" w:rsidR="00B404CD" w:rsidRDefault="00B404CD" w:rsidP="00A46B0A"/>
    <w:p w14:paraId="55C260AD" w14:textId="77777777" w:rsidR="00B404CD" w:rsidRDefault="00B404CD" w:rsidP="00A46B0A"/>
    <w:p w14:paraId="3409B27A" w14:textId="77777777" w:rsidR="00B404CD" w:rsidRPr="00B404CD" w:rsidRDefault="00B404CD" w:rsidP="00A46B0A">
      <w:pPr>
        <w:rPr>
          <w:rFonts w:hint="eastAsia"/>
        </w:rPr>
      </w:pPr>
    </w:p>
    <w:p w14:paraId="20548959" w14:textId="77777777" w:rsidR="00A46B0A" w:rsidRDefault="00A46B0A" w:rsidP="00A46B0A"/>
    <w:p w14:paraId="302F0BF1" w14:textId="77777777" w:rsidR="00D561CC" w:rsidRDefault="00D561CC">
      <w:pPr>
        <w:snapToGrid w:val="0"/>
        <w:spacing w:line="360" w:lineRule="auto"/>
        <w:ind w:firstLineChars="200" w:firstLine="480"/>
        <w:rPr>
          <w:rFonts w:ascii="Times New Roman" w:hAnsi="Times New Roman" w:hint="eastAsia"/>
          <w:kern w:val="0"/>
          <w:sz w:val="24"/>
          <w:szCs w:val="24"/>
        </w:rPr>
      </w:pPr>
    </w:p>
    <w:p w14:paraId="17E9E42F" w14:textId="7F9DAF32" w:rsidR="00D561CC" w:rsidRDefault="003E62EA">
      <w:pPr>
        <w:pStyle w:val="2"/>
        <w:spacing w:line="240" w:lineRule="auto"/>
        <w:rPr>
          <w:rFonts w:ascii="Times New Roman" w:hAnsi="Times New Roman" w:cs="Times New Roman"/>
        </w:rPr>
      </w:pPr>
      <w:bookmarkStart w:id="20" w:name="_Toc90239546"/>
      <w:r>
        <w:rPr>
          <w:rFonts w:ascii="Times New Roman" w:hAnsi="Times New Roman" w:cs="Times New Roman"/>
        </w:rPr>
        <w:lastRenderedPageBreak/>
        <w:t xml:space="preserve">3.2 </w:t>
      </w:r>
      <w:bookmarkEnd w:id="20"/>
      <w:r w:rsidR="00A96082">
        <w:rPr>
          <w:rFonts w:ascii="Times New Roman" w:hAnsi="Times New Roman" w:cs="Times New Roman" w:hint="eastAsia"/>
        </w:rPr>
        <w:t>eVT</w:t>
      </w:r>
      <w:r w:rsidR="002B358B">
        <w:rPr>
          <w:rFonts w:ascii="Times New Roman" w:hAnsi="Times New Roman" w:cs="Times New Roman" w:hint="eastAsia"/>
        </w:rPr>
        <w:t>O</w:t>
      </w:r>
      <w:r w:rsidR="00A96082">
        <w:rPr>
          <w:rFonts w:ascii="Times New Roman" w:hAnsi="Times New Roman" w:cs="Times New Roman" w:hint="eastAsia"/>
        </w:rPr>
        <w:t>L</w:t>
      </w:r>
      <w:r w:rsidR="00A96082">
        <w:rPr>
          <w:rFonts w:ascii="Times New Roman" w:hAnsi="Times New Roman" w:cs="Times New Roman" w:hint="eastAsia"/>
        </w:rPr>
        <w:t>在低空经济领域的优势</w:t>
      </w:r>
    </w:p>
    <w:p w14:paraId="105C6C64" w14:textId="11EC2CC1" w:rsidR="00A96082" w:rsidRDefault="00A96082" w:rsidP="00A96082">
      <w:r>
        <w:tab/>
      </w:r>
      <w:r>
        <w:rPr>
          <w:rFonts w:hint="eastAsia"/>
        </w:rPr>
        <w:t>笔者将从产品侧和需求侧两个部分进行分析。</w:t>
      </w:r>
    </w:p>
    <w:p w14:paraId="6A481BB5" w14:textId="77777777" w:rsidR="00A96082" w:rsidRDefault="00A96082" w:rsidP="00A96082"/>
    <w:p w14:paraId="3C0E56AD" w14:textId="02EA1112" w:rsidR="00A96082" w:rsidRPr="00F6028E" w:rsidRDefault="00F6028E" w:rsidP="00A96082">
      <w:pPr>
        <w:rPr>
          <w:b/>
          <w:bCs/>
        </w:rPr>
      </w:pPr>
      <w:r w:rsidRPr="00F6028E">
        <w:rPr>
          <w:rFonts w:hint="eastAsia"/>
          <w:b/>
          <w:bCs/>
        </w:rPr>
        <w:t>1</w:t>
      </w:r>
      <w:r w:rsidRPr="00F6028E">
        <w:rPr>
          <w:rFonts w:hint="eastAsia"/>
          <w:b/>
          <w:bCs/>
        </w:rPr>
        <w:t>、</w:t>
      </w:r>
      <w:r w:rsidR="00A96082" w:rsidRPr="00F6028E">
        <w:rPr>
          <w:rFonts w:hint="eastAsia"/>
          <w:b/>
          <w:bCs/>
        </w:rPr>
        <w:t>产品侧：</w:t>
      </w:r>
    </w:p>
    <w:p w14:paraId="0D25B731" w14:textId="6CDCD7BC" w:rsidR="00A96082" w:rsidRDefault="00A96082" w:rsidP="00A96082">
      <w:r>
        <w:tab/>
      </w:r>
      <w:r>
        <w:rPr>
          <w:rFonts w:hint="eastAsia"/>
        </w:rPr>
        <w:t>相比传统直升机，</w:t>
      </w:r>
      <w:r>
        <w:rPr>
          <w:rFonts w:hint="eastAsia"/>
        </w:rPr>
        <w:t>eVT</w:t>
      </w:r>
      <w:r w:rsidR="002B358B">
        <w:rPr>
          <w:rFonts w:hint="eastAsia"/>
        </w:rPr>
        <w:t>O</w:t>
      </w:r>
      <w:r>
        <w:rPr>
          <w:rFonts w:hint="eastAsia"/>
        </w:rPr>
        <w:t>L</w:t>
      </w:r>
      <w:r>
        <w:rPr>
          <w:rFonts w:hint="eastAsia"/>
        </w:rPr>
        <w:t>具备以下优势</w:t>
      </w:r>
      <w:r w:rsidR="00F6028E">
        <w:rPr>
          <w:rFonts w:hint="eastAsia"/>
        </w:rPr>
        <w:t>：</w:t>
      </w:r>
    </w:p>
    <w:p w14:paraId="326A3F99" w14:textId="5D3BA76F" w:rsidR="00F6028E" w:rsidRDefault="00EC686B" w:rsidP="00F6028E">
      <w:r>
        <w:tab/>
      </w:r>
      <w:r w:rsidR="00F6028E">
        <w:rPr>
          <w:rFonts w:hint="eastAsia"/>
        </w:rPr>
        <w:t>·</w:t>
      </w:r>
      <w:r w:rsidR="00F6028E">
        <w:rPr>
          <w:rFonts w:hint="eastAsia"/>
        </w:rPr>
        <w:t>经济性：</w:t>
      </w:r>
    </w:p>
    <w:p w14:paraId="5B3E5B4E" w14:textId="3116A015" w:rsidR="00F6028E" w:rsidRDefault="00F6028E" w:rsidP="00F6028E">
      <w:pPr>
        <w:rPr>
          <w:rFonts w:hint="eastAsia"/>
        </w:rPr>
      </w:pPr>
      <w:r>
        <w:tab/>
      </w:r>
      <w:r>
        <w:rPr>
          <w:rFonts w:hint="eastAsia"/>
        </w:rPr>
        <w:t xml:space="preserve">eVTOL </w:t>
      </w:r>
      <w:r>
        <w:rPr>
          <w:rFonts w:hint="eastAsia"/>
        </w:rPr>
        <w:t>采用电动驱动系统，运行成本显著低于依赖航空燃油的传统直升机，且结构更简单，维护费用更低，适合大规模、低成本的城市空中交通场景。</w:t>
      </w:r>
    </w:p>
    <w:p w14:paraId="2D52BA58" w14:textId="549342A9" w:rsidR="00F6028E" w:rsidRDefault="00EC686B" w:rsidP="00F6028E">
      <w:pPr>
        <w:rPr>
          <w:rFonts w:hint="eastAsia"/>
        </w:rPr>
      </w:pPr>
      <w:r>
        <w:tab/>
      </w:r>
      <w:r w:rsidR="00F6028E">
        <w:rPr>
          <w:rFonts w:hint="eastAsia"/>
        </w:rPr>
        <w:t>·</w:t>
      </w:r>
      <w:r w:rsidR="00F6028E">
        <w:rPr>
          <w:rFonts w:hint="eastAsia"/>
        </w:rPr>
        <w:t>技术难度：</w:t>
      </w:r>
    </w:p>
    <w:p w14:paraId="3D96DB65" w14:textId="45289A28" w:rsidR="00F6028E" w:rsidRDefault="00F6028E" w:rsidP="00F6028E">
      <w:pPr>
        <w:rPr>
          <w:rFonts w:hint="eastAsia"/>
        </w:rPr>
      </w:pPr>
      <w:r>
        <w:tab/>
      </w:r>
      <w:r>
        <w:rPr>
          <w:rFonts w:hint="eastAsia"/>
        </w:rPr>
        <w:t>eVTOL</w:t>
      </w:r>
      <w:r>
        <w:rPr>
          <w:rFonts w:hint="eastAsia"/>
        </w:rPr>
        <w:t>自动化程度更高，飞控更智能，整体操作复杂度低于传统直升机，更适合普通用户或未来的无人化运营。</w:t>
      </w:r>
    </w:p>
    <w:p w14:paraId="5F6B8F80" w14:textId="30713878" w:rsidR="00F6028E" w:rsidRDefault="00EC686B" w:rsidP="00F6028E">
      <w:pPr>
        <w:rPr>
          <w:rFonts w:hint="eastAsia"/>
        </w:rPr>
      </w:pPr>
      <w:r>
        <w:tab/>
      </w:r>
      <w:r w:rsidR="00F6028E">
        <w:rPr>
          <w:rFonts w:hint="eastAsia"/>
        </w:rPr>
        <w:t>·</w:t>
      </w:r>
      <w:r w:rsidR="00F6028E">
        <w:rPr>
          <w:rFonts w:hint="eastAsia"/>
        </w:rPr>
        <w:t>安全性：</w:t>
      </w:r>
    </w:p>
    <w:p w14:paraId="3E546EDC" w14:textId="62BE7B95" w:rsidR="00F6028E" w:rsidRDefault="00F6028E" w:rsidP="00F6028E">
      <w:pPr>
        <w:rPr>
          <w:rFonts w:hint="eastAsia"/>
        </w:rPr>
      </w:pPr>
      <w:r>
        <w:tab/>
      </w:r>
      <w:r>
        <w:rPr>
          <w:rFonts w:hint="eastAsia"/>
        </w:rPr>
        <w:t xml:space="preserve">eVTOL </w:t>
      </w:r>
      <w:r>
        <w:rPr>
          <w:rFonts w:hint="eastAsia"/>
        </w:rPr>
        <w:t>多采用分布式推进系统，具备冗余设计，即便部分电机失效也能维持飞行，相比传统直升机更容错，安全性在城市运营中更具优势。</w:t>
      </w:r>
    </w:p>
    <w:p w14:paraId="482DD001" w14:textId="02901CBA" w:rsidR="00F6028E" w:rsidRDefault="00EC686B" w:rsidP="00F6028E">
      <w:pPr>
        <w:rPr>
          <w:rFonts w:hint="eastAsia"/>
        </w:rPr>
      </w:pPr>
      <w:r>
        <w:tab/>
      </w:r>
      <w:r w:rsidR="00F6028E">
        <w:rPr>
          <w:rFonts w:hint="eastAsia"/>
        </w:rPr>
        <w:t>·</w:t>
      </w:r>
      <w:r w:rsidR="00F6028E">
        <w:rPr>
          <w:rFonts w:hint="eastAsia"/>
        </w:rPr>
        <w:t>噪音：</w:t>
      </w:r>
    </w:p>
    <w:p w14:paraId="7FEF4D96" w14:textId="2062C7B1" w:rsidR="00F6028E" w:rsidRPr="00F6028E" w:rsidRDefault="00F6028E" w:rsidP="00F6028E">
      <w:pPr>
        <w:rPr>
          <w:rFonts w:hint="eastAsia"/>
        </w:rPr>
      </w:pPr>
      <w:r>
        <w:tab/>
      </w:r>
      <w:r>
        <w:rPr>
          <w:rFonts w:hint="eastAsia"/>
        </w:rPr>
        <w:t>电动旋翼噪声远低于传统直升机的涡轴发动机和大旋翼，使</w:t>
      </w:r>
      <w:r>
        <w:rPr>
          <w:rFonts w:hint="eastAsia"/>
        </w:rPr>
        <w:t>eVTOL</w:t>
      </w:r>
      <w:r>
        <w:rPr>
          <w:rFonts w:hint="eastAsia"/>
        </w:rPr>
        <w:t>在城市低空飞行时更安静，显著减少扰民问题。</w:t>
      </w:r>
    </w:p>
    <w:p w14:paraId="38D18BE3" w14:textId="77777777" w:rsidR="00A96082" w:rsidRDefault="00A96082" w:rsidP="00A96082"/>
    <w:p w14:paraId="751B8C4C" w14:textId="28D8D954" w:rsidR="00A96082" w:rsidRPr="00F6028E" w:rsidRDefault="00F6028E" w:rsidP="00A96082">
      <w:pPr>
        <w:rPr>
          <w:b/>
          <w:bCs/>
        </w:rPr>
      </w:pPr>
      <w:r w:rsidRPr="00F6028E">
        <w:rPr>
          <w:rFonts w:hint="eastAsia"/>
          <w:b/>
          <w:bCs/>
        </w:rPr>
        <w:t>2</w:t>
      </w:r>
      <w:r w:rsidRPr="00F6028E">
        <w:rPr>
          <w:rFonts w:hint="eastAsia"/>
          <w:b/>
          <w:bCs/>
        </w:rPr>
        <w:t>、需求侧：</w:t>
      </w:r>
    </w:p>
    <w:p w14:paraId="47285701" w14:textId="1C97BCE0" w:rsidR="00F6028E" w:rsidRDefault="00F6028E" w:rsidP="00A96082">
      <w:r>
        <w:tab/>
      </w:r>
      <w:r>
        <w:rPr>
          <w:rFonts w:hint="eastAsia"/>
        </w:rPr>
        <w:t>从距离尺度对不同出行距离的交通方式进行分析：对于小于</w:t>
      </w:r>
      <w:r>
        <w:rPr>
          <w:rFonts w:hint="eastAsia"/>
        </w:rPr>
        <w:t>50km</w:t>
      </w:r>
      <w:r>
        <w:rPr>
          <w:rFonts w:hint="eastAsia"/>
        </w:rPr>
        <w:t>的市内交通，采用地铁最为经济便捷；对于</w:t>
      </w:r>
      <w:r>
        <w:rPr>
          <w:rFonts w:hint="eastAsia"/>
        </w:rPr>
        <w:t>50-200km</w:t>
      </w:r>
      <w:r>
        <w:rPr>
          <w:rFonts w:hint="eastAsia"/>
        </w:rPr>
        <w:t>的省内城际交通，采用道路交通（汽车）最为灵活方便；对于</w:t>
      </w:r>
      <w:r>
        <w:rPr>
          <w:rFonts w:hint="eastAsia"/>
        </w:rPr>
        <w:t>400-1500km</w:t>
      </w:r>
      <w:r>
        <w:rPr>
          <w:rFonts w:hint="eastAsia"/>
        </w:rPr>
        <w:t>的跨省交通，我国多采用铁路交通（高铁、动车）；对于大于</w:t>
      </w:r>
      <w:r>
        <w:rPr>
          <w:rFonts w:hint="eastAsia"/>
        </w:rPr>
        <w:t>1500km</w:t>
      </w:r>
      <w:r>
        <w:rPr>
          <w:rFonts w:hint="eastAsia"/>
        </w:rPr>
        <w:t>的长距离或国际交通，则主要采用飞机。</w:t>
      </w:r>
    </w:p>
    <w:p w14:paraId="18BD4D72" w14:textId="237AA09D" w:rsidR="00F6028E" w:rsidRDefault="00F6028E" w:rsidP="00A96082">
      <w:r>
        <w:tab/>
      </w:r>
      <w:r>
        <w:rPr>
          <w:rFonts w:hint="eastAsia"/>
        </w:rPr>
        <w:t>由上述分析可知，对于</w:t>
      </w:r>
      <w:r>
        <w:rPr>
          <w:rFonts w:hint="eastAsia"/>
        </w:rPr>
        <w:t>eVT</w:t>
      </w:r>
      <w:r w:rsidR="009144C5">
        <w:rPr>
          <w:rFonts w:hint="eastAsia"/>
        </w:rPr>
        <w:t>O</w:t>
      </w:r>
      <w:r>
        <w:rPr>
          <w:rFonts w:hint="eastAsia"/>
        </w:rPr>
        <w:t>L</w:t>
      </w:r>
      <w:r>
        <w:rPr>
          <w:rFonts w:hint="eastAsia"/>
        </w:rPr>
        <w:t>承载的低空运载任务，主要聚焦于小于</w:t>
      </w:r>
      <w:r>
        <w:rPr>
          <w:rFonts w:hint="eastAsia"/>
        </w:rPr>
        <w:t>400km</w:t>
      </w:r>
      <w:r>
        <w:rPr>
          <w:rFonts w:hint="eastAsia"/>
        </w:rPr>
        <w:t>的中短途城际交通，在拥有最快的通行速度的同时，还有一定的灵活性和便捷性。因此，</w:t>
      </w:r>
      <w:r>
        <w:rPr>
          <w:rFonts w:hint="eastAsia"/>
        </w:rPr>
        <w:t>eVT</w:t>
      </w:r>
      <w:r w:rsidR="009144C5">
        <w:rPr>
          <w:rFonts w:hint="eastAsia"/>
        </w:rPr>
        <w:t>O</w:t>
      </w:r>
      <w:r>
        <w:rPr>
          <w:rFonts w:hint="eastAsia"/>
        </w:rPr>
        <w:t>L</w:t>
      </w:r>
      <w:r>
        <w:rPr>
          <w:rFonts w:hint="eastAsia"/>
        </w:rPr>
        <w:t>低空运载的出现很好的填补了该距离区间的</w:t>
      </w:r>
      <w:r w:rsidR="00EC686B">
        <w:rPr>
          <w:rFonts w:hint="eastAsia"/>
        </w:rPr>
        <w:t>需求空白。</w:t>
      </w:r>
    </w:p>
    <w:p w14:paraId="24F0D412" w14:textId="521C8318" w:rsidR="00EC686B" w:rsidRDefault="00EC686B" w:rsidP="00A96082">
      <w:r>
        <w:tab/>
      </w:r>
      <w:r>
        <w:rPr>
          <w:rFonts w:hint="eastAsia"/>
        </w:rPr>
        <w:t>上述分析主要针对市场化的商用运载领域。而针对公共服务领域，</w:t>
      </w:r>
      <w:r>
        <w:rPr>
          <w:rFonts w:hint="eastAsia"/>
        </w:rPr>
        <w:t>eVT</w:t>
      </w:r>
      <w:r w:rsidR="009144C5">
        <w:rPr>
          <w:rFonts w:hint="eastAsia"/>
        </w:rPr>
        <w:t>O</w:t>
      </w:r>
      <w:r>
        <w:rPr>
          <w:rFonts w:hint="eastAsia"/>
        </w:rPr>
        <w:t>L</w:t>
      </w:r>
      <w:r>
        <w:rPr>
          <w:rFonts w:hint="eastAsia"/>
        </w:rPr>
        <w:t>也存在大量需求场景：</w:t>
      </w:r>
    </w:p>
    <w:p w14:paraId="2171B866" w14:textId="553F5E07" w:rsidR="00EC686B" w:rsidRDefault="00EC686B" w:rsidP="00A96082">
      <w:r>
        <w:tab/>
      </w:r>
      <w:r>
        <w:rPr>
          <w:rFonts w:hint="eastAsia"/>
        </w:rPr>
        <w:t>·</w:t>
      </w:r>
      <w:r w:rsidRPr="00EC686B">
        <w:rPr>
          <w:rStyle w:val="af"/>
          <w:b w:val="0"/>
          <w:bCs w:val="0"/>
        </w:rPr>
        <w:t>消防</w:t>
      </w:r>
      <w:r>
        <w:rPr>
          <w:rStyle w:val="af"/>
          <w:rFonts w:hint="eastAsia"/>
          <w:b w:val="0"/>
          <w:bCs w:val="0"/>
        </w:rPr>
        <w:t>领域</w:t>
      </w:r>
      <w:r>
        <w:rPr>
          <w:rFonts w:hint="eastAsia"/>
        </w:rPr>
        <w:t>：</w:t>
      </w:r>
      <w:r w:rsidRPr="00EC686B">
        <w:t xml:space="preserve">eVTOL </w:t>
      </w:r>
      <w:r w:rsidRPr="00EC686B">
        <w:t>可以迅速进入城市难以到达的高楼或狭窄区域，运送灭火器材或进行火灾监测，极大提高应急响应效率</w:t>
      </w:r>
      <w:r>
        <w:rPr>
          <w:rFonts w:hint="eastAsia"/>
        </w:rPr>
        <w:t>；</w:t>
      </w:r>
    </w:p>
    <w:p w14:paraId="4C0DEE69" w14:textId="5BF0D50D" w:rsidR="00EC686B" w:rsidRDefault="00EC686B" w:rsidP="00A96082">
      <w:r>
        <w:tab/>
      </w:r>
      <w:r>
        <w:rPr>
          <w:rFonts w:hint="eastAsia"/>
        </w:rPr>
        <w:t>·</w:t>
      </w:r>
      <w:r w:rsidRPr="00EC686B">
        <w:rPr>
          <w:rStyle w:val="af"/>
          <w:b w:val="0"/>
          <w:bCs w:val="0"/>
        </w:rPr>
        <w:t>医疗急救</w:t>
      </w:r>
      <w:r w:rsidRPr="00EC686B">
        <w:t>领域</w:t>
      </w:r>
      <w:r>
        <w:rPr>
          <w:rFonts w:hint="eastAsia"/>
        </w:rPr>
        <w:t>：</w:t>
      </w:r>
      <w:r w:rsidRPr="00EC686B">
        <w:t xml:space="preserve">eVTOL </w:t>
      </w:r>
      <w:r w:rsidRPr="00EC686B">
        <w:t>可用于快速转运伤员或急救设备，尤其在交通拥堵或灾区，能够大大缩短救援时间。</w:t>
      </w:r>
    </w:p>
    <w:p w14:paraId="54FF3E8A" w14:textId="0D7B5873" w:rsidR="00EC686B" w:rsidRDefault="00EC686B" w:rsidP="00A96082">
      <w:r>
        <w:tab/>
      </w:r>
      <w:r>
        <w:rPr>
          <w:rFonts w:hint="eastAsia"/>
        </w:rPr>
        <w:t>·</w:t>
      </w:r>
      <w:r w:rsidRPr="00EC686B">
        <w:rPr>
          <w:rStyle w:val="af"/>
          <w:b w:val="0"/>
          <w:bCs w:val="0"/>
        </w:rPr>
        <w:t>旅游</w:t>
      </w:r>
      <w:r>
        <w:rPr>
          <w:rFonts w:hint="eastAsia"/>
        </w:rPr>
        <w:t>观光领域：</w:t>
      </w:r>
      <w:r w:rsidRPr="00EC686B">
        <w:t xml:space="preserve">eVTOL </w:t>
      </w:r>
      <w:r w:rsidRPr="00EC686B">
        <w:t>提供空中观光和短途飞行服务，为游客提供独特的视角与便捷的体验。</w:t>
      </w:r>
    </w:p>
    <w:p w14:paraId="15D80DE7" w14:textId="7AF31F0C" w:rsidR="00EC686B" w:rsidRPr="00EC686B" w:rsidRDefault="00EC686B" w:rsidP="00A96082">
      <w:pPr>
        <w:rPr>
          <w:rFonts w:hint="eastAsia"/>
        </w:rPr>
      </w:pPr>
      <w:r>
        <w:tab/>
      </w:r>
      <w:r>
        <w:rPr>
          <w:rFonts w:hint="eastAsia"/>
        </w:rPr>
        <w:t>·</w:t>
      </w:r>
      <w:r w:rsidRPr="00EC686B">
        <w:rPr>
          <w:rStyle w:val="af"/>
          <w:b w:val="0"/>
          <w:bCs w:val="0"/>
        </w:rPr>
        <w:t>公共交通航线</w:t>
      </w:r>
      <w:r>
        <w:rPr>
          <w:rFonts w:hint="eastAsia"/>
        </w:rPr>
        <w:t>：</w:t>
      </w:r>
      <w:r w:rsidRPr="00EC686B">
        <w:t>尤其是在城市间或城市与郊区之间，</w:t>
      </w:r>
      <w:r w:rsidRPr="00EC686B">
        <w:t xml:space="preserve">eVTOL </w:t>
      </w:r>
      <w:r w:rsidRPr="00EC686B">
        <w:t>可作为高效、低污染的空中公交，缓解地面交通压力，改善通勤效率。</w:t>
      </w:r>
    </w:p>
    <w:p w14:paraId="09D4231A" w14:textId="063D2F40" w:rsidR="00F6028E" w:rsidRDefault="00EC686B" w:rsidP="00A96082">
      <w:pPr>
        <w:rPr>
          <w:rFonts w:hint="eastAsia"/>
        </w:rPr>
      </w:pPr>
      <w:r>
        <w:tab/>
      </w:r>
      <w:r w:rsidRPr="00EC686B">
        <w:t>通过高效、灵活的设计，</w:t>
      </w:r>
      <w:r w:rsidRPr="00EC686B">
        <w:t xml:space="preserve">eVTOL </w:t>
      </w:r>
      <w:r w:rsidRPr="00EC686B">
        <w:t>为这些行业带来了革命性的变革和更多可能性。</w:t>
      </w:r>
    </w:p>
    <w:p w14:paraId="5A83F304" w14:textId="77777777" w:rsidR="00F6028E" w:rsidRPr="00EC686B" w:rsidRDefault="00F6028E" w:rsidP="00A96082"/>
    <w:p w14:paraId="383B7357" w14:textId="77777777" w:rsidR="00F6028E" w:rsidRDefault="00F6028E" w:rsidP="00A96082">
      <w:pPr>
        <w:rPr>
          <w:rFonts w:hint="eastAsia"/>
        </w:rPr>
      </w:pPr>
    </w:p>
    <w:p w14:paraId="4F12DC2C" w14:textId="77777777" w:rsidR="00A96082" w:rsidRDefault="00A96082" w:rsidP="00A96082"/>
    <w:p w14:paraId="78B36B0A" w14:textId="77777777" w:rsidR="00A96082" w:rsidRDefault="00A96082" w:rsidP="00A96082"/>
    <w:p w14:paraId="76FCE5E4" w14:textId="77777777" w:rsidR="00EC686B" w:rsidRDefault="00EC686B" w:rsidP="00A96082"/>
    <w:p w14:paraId="7B178EDD" w14:textId="747D699C" w:rsidR="00EC686B" w:rsidRDefault="00EC686B" w:rsidP="00EC686B">
      <w:pPr>
        <w:pStyle w:val="2"/>
        <w:spacing w:line="240" w:lineRule="auto"/>
        <w:rPr>
          <w:rFonts w:ascii="Times New Roman" w:hAnsi="Times New Roman" w:cs="Times New Roman"/>
        </w:rPr>
      </w:pPr>
      <w:r>
        <w:rPr>
          <w:rFonts w:ascii="Times New Roman" w:hAnsi="Times New Roman" w:cs="Times New Roman"/>
        </w:rPr>
        <w:lastRenderedPageBreak/>
        <w:t>3.</w:t>
      </w:r>
      <w:r w:rsidR="0097314C">
        <w:rPr>
          <w:rFonts w:ascii="Times New Roman" w:hAnsi="Times New Roman" w:cs="Times New Roman" w:hint="eastAsia"/>
        </w:rPr>
        <w:t>3</w:t>
      </w:r>
      <w:r>
        <w:rPr>
          <w:rFonts w:ascii="Times New Roman" w:hAnsi="Times New Roman" w:cs="Times New Roman"/>
        </w:rPr>
        <w:t xml:space="preserve"> </w:t>
      </w:r>
      <w:r>
        <w:rPr>
          <w:rFonts w:ascii="Times New Roman" w:hAnsi="Times New Roman" w:cs="Times New Roman" w:hint="eastAsia"/>
        </w:rPr>
        <w:t>eVT</w:t>
      </w:r>
      <w:r w:rsidR="009144C5">
        <w:rPr>
          <w:rFonts w:ascii="Times New Roman" w:hAnsi="Times New Roman" w:cs="Times New Roman" w:hint="eastAsia"/>
        </w:rPr>
        <w:t>O</w:t>
      </w:r>
      <w:r>
        <w:rPr>
          <w:rFonts w:ascii="Times New Roman" w:hAnsi="Times New Roman" w:cs="Times New Roman" w:hint="eastAsia"/>
        </w:rPr>
        <w:t>L</w:t>
      </w:r>
      <w:r>
        <w:rPr>
          <w:rFonts w:ascii="Times New Roman" w:hAnsi="Times New Roman" w:cs="Times New Roman" w:hint="eastAsia"/>
        </w:rPr>
        <w:t>如何改进</w:t>
      </w:r>
    </w:p>
    <w:p w14:paraId="788F6C83" w14:textId="7A3860AC" w:rsidR="00EC686B" w:rsidRDefault="00EC686B" w:rsidP="00A96082">
      <w:r>
        <w:tab/>
      </w:r>
      <w:r>
        <w:rPr>
          <w:rFonts w:hint="eastAsia"/>
        </w:rPr>
        <w:t>虽然</w:t>
      </w:r>
      <w:r>
        <w:rPr>
          <w:rFonts w:hint="eastAsia"/>
        </w:rPr>
        <w:t>eVT</w:t>
      </w:r>
      <w:r w:rsidR="009144C5">
        <w:rPr>
          <w:rFonts w:hint="eastAsia"/>
        </w:rPr>
        <w:t>O</w:t>
      </w:r>
      <w:r>
        <w:rPr>
          <w:rFonts w:hint="eastAsia"/>
        </w:rPr>
        <w:t>L</w:t>
      </w:r>
      <w:r>
        <w:rPr>
          <w:rFonts w:hint="eastAsia"/>
        </w:rPr>
        <w:t>具备上述种种优点，但其产品力距离大规模商用依然存在距离，主要体现在两个方面：</w:t>
      </w:r>
    </w:p>
    <w:p w14:paraId="0511F24C" w14:textId="3994798D" w:rsidR="00EC686B" w:rsidRDefault="00EC686B" w:rsidP="00A96082">
      <w:r>
        <w:tab/>
      </w:r>
      <w:r>
        <w:rPr>
          <w:rFonts w:hint="eastAsia"/>
        </w:rPr>
        <w:t>·</w:t>
      </w:r>
      <w:r w:rsidR="00DD4B53" w:rsidRPr="00DD4B53">
        <w:rPr>
          <w:rFonts w:hint="eastAsia"/>
        </w:rPr>
        <w:t xml:space="preserve">eVTOL </w:t>
      </w:r>
      <w:r w:rsidR="00DD4B53" w:rsidRPr="00DD4B53">
        <w:rPr>
          <w:rFonts w:hint="eastAsia"/>
        </w:rPr>
        <w:t>商用需要获得</w:t>
      </w:r>
      <w:r w:rsidR="00DD4B53" w:rsidRPr="00DD4B53">
        <w:rPr>
          <w:rFonts w:hint="eastAsia"/>
        </w:rPr>
        <w:t xml:space="preserve"> 3C </w:t>
      </w:r>
      <w:r w:rsidR="00DD4B53" w:rsidRPr="00DD4B53">
        <w:rPr>
          <w:rFonts w:hint="eastAsia"/>
        </w:rPr>
        <w:t>资格</w:t>
      </w:r>
      <w:r w:rsidR="00DD4B53">
        <w:rPr>
          <w:rFonts w:hint="eastAsia"/>
        </w:rPr>
        <w:t>认证</w:t>
      </w:r>
      <w:r w:rsidR="00DD4B53" w:rsidRPr="00DD4B53">
        <w:rPr>
          <w:rFonts w:hint="eastAsia"/>
        </w:rPr>
        <w:t>，</w:t>
      </w:r>
      <w:r w:rsidR="00DD4B53">
        <w:rPr>
          <w:rFonts w:hint="eastAsia"/>
        </w:rPr>
        <w:t>即型号合格证（</w:t>
      </w:r>
      <w:r w:rsidR="00DD4B53">
        <w:rPr>
          <w:rFonts w:hint="eastAsia"/>
        </w:rPr>
        <w:t>TC</w:t>
      </w:r>
      <w:r w:rsidR="00DD4B53">
        <w:rPr>
          <w:rFonts w:hint="eastAsia"/>
        </w:rPr>
        <w:t>）、适航证（</w:t>
      </w:r>
      <w:r w:rsidR="00DD4B53">
        <w:rPr>
          <w:rFonts w:hint="eastAsia"/>
        </w:rPr>
        <w:t>AC</w:t>
      </w:r>
      <w:r w:rsidR="00DD4B53">
        <w:rPr>
          <w:rFonts w:hint="eastAsia"/>
        </w:rPr>
        <w:t>）、生产许可证（</w:t>
      </w:r>
      <w:r w:rsidR="00DD4B53">
        <w:rPr>
          <w:rFonts w:hint="eastAsia"/>
        </w:rPr>
        <w:t>PC</w:t>
      </w:r>
      <w:r w:rsidR="00DD4B53">
        <w:rPr>
          <w:rFonts w:hint="eastAsia"/>
        </w:rPr>
        <w:t>），</w:t>
      </w:r>
      <w:r w:rsidR="00DD4B53" w:rsidRPr="00DD4B53">
        <w:rPr>
          <w:rFonts w:hint="eastAsia"/>
        </w:rPr>
        <w:t>这可能成为发展中的弊端</w:t>
      </w:r>
      <w:r w:rsidR="00DD4B53">
        <w:rPr>
          <w:rFonts w:hint="eastAsia"/>
        </w:rPr>
        <w:t>。</w:t>
      </w:r>
      <w:r w:rsidR="00DD4B53" w:rsidRPr="00DD4B53">
        <w:rPr>
          <w:rFonts w:hint="eastAsia"/>
        </w:rPr>
        <w:t>因为</w:t>
      </w:r>
      <w:r w:rsidR="00DD4B53" w:rsidRPr="00DD4B53">
        <w:rPr>
          <w:rFonts w:hint="eastAsia"/>
        </w:rPr>
        <w:t xml:space="preserve">3C </w:t>
      </w:r>
      <w:r w:rsidR="00DD4B53" w:rsidRPr="00DD4B53">
        <w:rPr>
          <w:rFonts w:hint="eastAsia"/>
        </w:rPr>
        <w:t>认证过程繁琐且时间较长，涉及严格的测试、认证和监管要求。这不仅增加了研发成本，还可能延迟市场推出，影响</w:t>
      </w:r>
      <w:r w:rsidR="00DD4B53" w:rsidRPr="00DD4B53">
        <w:rPr>
          <w:rFonts w:hint="eastAsia"/>
        </w:rPr>
        <w:t xml:space="preserve"> eVTOL </w:t>
      </w:r>
      <w:r w:rsidR="00DD4B53" w:rsidRPr="00DD4B53">
        <w:rPr>
          <w:rFonts w:hint="eastAsia"/>
        </w:rPr>
        <w:t>的商业化进程。</w:t>
      </w:r>
    </w:p>
    <w:p w14:paraId="1AF06EBB" w14:textId="30741CCB" w:rsidR="00DD4B53" w:rsidRDefault="00DD4B53" w:rsidP="00A96082">
      <w:r>
        <w:tab/>
      </w:r>
      <w:r>
        <w:rPr>
          <w:rFonts w:hint="eastAsia"/>
        </w:rPr>
        <w:t>·观察下图中的亿航智能样机</w:t>
      </w:r>
      <w:r w:rsidR="0060753D" w:rsidRPr="0060753D">
        <w:rPr>
          <w:vertAlign w:val="superscript"/>
        </w:rPr>
        <w:fldChar w:fldCharType="begin"/>
      </w:r>
      <w:r w:rsidR="0060753D" w:rsidRPr="0060753D">
        <w:rPr>
          <w:vertAlign w:val="superscript"/>
        </w:rPr>
        <w:instrText xml:space="preserve"> </w:instrText>
      </w:r>
      <w:r w:rsidR="0060753D" w:rsidRPr="0060753D">
        <w:rPr>
          <w:rFonts w:hint="eastAsia"/>
          <w:vertAlign w:val="superscript"/>
        </w:rPr>
        <w:instrText>REF _Ref203000108 \r \h</w:instrText>
      </w:r>
      <w:r w:rsidR="0060753D" w:rsidRPr="0060753D">
        <w:rPr>
          <w:vertAlign w:val="superscript"/>
        </w:rPr>
        <w:instrText xml:space="preserve"> </w:instrText>
      </w:r>
      <w:r w:rsidR="0060753D" w:rsidRPr="0060753D">
        <w:rPr>
          <w:vertAlign w:val="superscript"/>
        </w:rPr>
      </w:r>
      <w:r w:rsidR="0060753D">
        <w:rPr>
          <w:vertAlign w:val="superscript"/>
        </w:rPr>
        <w:instrText xml:space="preserve"> \* MERGEFORMAT </w:instrText>
      </w:r>
      <w:r w:rsidR="0060753D" w:rsidRPr="0060753D">
        <w:rPr>
          <w:vertAlign w:val="superscript"/>
        </w:rPr>
        <w:fldChar w:fldCharType="separate"/>
      </w:r>
      <w:r w:rsidR="0011358A">
        <w:rPr>
          <w:vertAlign w:val="superscript"/>
        </w:rPr>
        <w:t>[12]</w:t>
      </w:r>
      <w:r w:rsidR="0060753D" w:rsidRPr="0060753D">
        <w:rPr>
          <w:vertAlign w:val="superscript"/>
        </w:rPr>
        <w:fldChar w:fldCharType="end"/>
      </w:r>
      <w:r>
        <w:rPr>
          <w:rFonts w:hint="eastAsia"/>
        </w:rPr>
        <w:t>：</w:t>
      </w:r>
    </w:p>
    <w:p w14:paraId="5967DA6D" w14:textId="70C11647" w:rsidR="00DD4B53" w:rsidRPr="00DD4B53" w:rsidRDefault="00DD4B53" w:rsidP="00DD4B53">
      <w:pPr>
        <w:jc w:val="center"/>
        <w:rPr>
          <w:rFonts w:hint="eastAsia"/>
        </w:rPr>
      </w:pPr>
      <w:r w:rsidRPr="00DD4B53">
        <w:drawing>
          <wp:inline distT="0" distB="0" distL="0" distR="0" wp14:anchorId="3A8089F2" wp14:editId="0F814D1D">
            <wp:extent cx="5274310" cy="2488565"/>
            <wp:effectExtent l="0" t="0" r="0" b="635"/>
            <wp:docPr id="5537759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775966" name=""/>
                    <pic:cNvPicPr/>
                  </pic:nvPicPr>
                  <pic:blipFill>
                    <a:blip r:embed="rId26"/>
                    <a:stretch>
                      <a:fillRect/>
                    </a:stretch>
                  </pic:blipFill>
                  <pic:spPr>
                    <a:xfrm>
                      <a:off x="0" y="0"/>
                      <a:ext cx="5274310" cy="2488565"/>
                    </a:xfrm>
                    <a:prstGeom prst="rect">
                      <a:avLst/>
                    </a:prstGeom>
                  </pic:spPr>
                </pic:pic>
              </a:graphicData>
            </a:graphic>
          </wp:inline>
        </w:drawing>
      </w:r>
    </w:p>
    <w:p w14:paraId="6BB9B822" w14:textId="2B9708DC" w:rsidR="00EC686B" w:rsidRDefault="00DD4B53" w:rsidP="00A96082">
      <w:r>
        <w:tab/>
      </w:r>
      <w:r>
        <w:rPr>
          <w:rFonts w:hint="eastAsia"/>
        </w:rPr>
        <w:t>观察到其最大航程仅为</w:t>
      </w:r>
      <w:r>
        <w:rPr>
          <w:rFonts w:hint="eastAsia"/>
        </w:rPr>
        <w:t>30km</w:t>
      </w:r>
      <w:r>
        <w:rPr>
          <w:rFonts w:hint="eastAsia"/>
        </w:rPr>
        <w:t>，考虑到实际行驶里程折损及来回，该机型只能覆盖</w:t>
      </w:r>
      <w:r>
        <w:rPr>
          <w:rFonts w:hint="eastAsia"/>
        </w:rPr>
        <w:t>12km</w:t>
      </w:r>
      <w:r>
        <w:rPr>
          <w:rFonts w:hint="eastAsia"/>
        </w:rPr>
        <w:t>左右的单程运载，这对于上文分析的小于</w:t>
      </w:r>
      <w:r>
        <w:rPr>
          <w:rFonts w:hint="eastAsia"/>
        </w:rPr>
        <w:t>400km</w:t>
      </w:r>
      <w:r>
        <w:rPr>
          <w:rFonts w:hint="eastAsia"/>
        </w:rPr>
        <w:t>的中短途城际出行的适用场景相继甚远，即当前</w:t>
      </w:r>
      <w:r>
        <w:rPr>
          <w:rFonts w:hint="eastAsia"/>
        </w:rPr>
        <w:t>eVT</w:t>
      </w:r>
      <w:r w:rsidR="009144C5">
        <w:rPr>
          <w:rFonts w:hint="eastAsia"/>
        </w:rPr>
        <w:t>O</w:t>
      </w:r>
      <w:r>
        <w:rPr>
          <w:rFonts w:hint="eastAsia"/>
        </w:rPr>
        <w:t>L</w:t>
      </w:r>
      <w:r>
        <w:rPr>
          <w:rFonts w:hint="eastAsia"/>
        </w:rPr>
        <w:t>的可行驶里程还难以满足需求。</w:t>
      </w:r>
    </w:p>
    <w:p w14:paraId="283BDE2A" w14:textId="3797978B" w:rsidR="00DD4B53" w:rsidRDefault="00DD4B53" w:rsidP="00A96082">
      <w:pPr>
        <w:rPr>
          <w:rFonts w:hint="eastAsia"/>
        </w:rPr>
      </w:pPr>
      <w:r>
        <w:tab/>
      </w:r>
      <w:r>
        <w:rPr>
          <w:rFonts w:hint="eastAsia"/>
        </w:rPr>
        <w:t>同时，该机型的最大设计速度也仅为</w:t>
      </w:r>
      <w:r>
        <w:rPr>
          <w:rFonts w:hint="eastAsia"/>
        </w:rPr>
        <w:t>130km/h</w:t>
      </w:r>
      <w:r>
        <w:rPr>
          <w:rFonts w:hint="eastAsia"/>
        </w:rPr>
        <w:t>，远不如</w:t>
      </w:r>
      <w:r w:rsidR="009C5538">
        <w:rPr>
          <w:rFonts w:hint="eastAsia"/>
        </w:rPr>
        <w:t>传统直升机</w:t>
      </w:r>
      <w:r w:rsidR="009C5538">
        <w:rPr>
          <w:rFonts w:hint="eastAsia"/>
        </w:rPr>
        <w:t>200-300km/h</w:t>
      </w:r>
      <w:r w:rsidR="009C5538">
        <w:rPr>
          <w:rFonts w:hint="eastAsia"/>
        </w:rPr>
        <w:t>的平均速度。当今</w:t>
      </w:r>
      <w:r w:rsidR="009C5538">
        <w:rPr>
          <w:rFonts w:hint="eastAsia"/>
        </w:rPr>
        <w:t>eVT</w:t>
      </w:r>
      <w:r w:rsidR="009144C5">
        <w:rPr>
          <w:rFonts w:hint="eastAsia"/>
        </w:rPr>
        <w:t>O</w:t>
      </w:r>
      <w:r w:rsidR="009C5538">
        <w:rPr>
          <w:rFonts w:hint="eastAsia"/>
        </w:rPr>
        <w:t>L</w:t>
      </w:r>
      <w:r w:rsidR="009C5538">
        <w:rPr>
          <w:rFonts w:hint="eastAsia"/>
        </w:rPr>
        <w:t>在飞行速度，即时效性上，依然存在改进空间。</w:t>
      </w:r>
    </w:p>
    <w:p w14:paraId="183C3CCA" w14:textId="77777777" w:rsidR="00EC686B" w:rsidRDefault="00EC686B" w:rsidP="00A96082"/>
    <w:p w14:paraId="183C9BD9" w14:textId="3480BEC2" w:rsidR="009C5538" w:rsidRDefault="009C5538" w:rsidP="00A96082">
      <w:r>
        <w:tab/>
      </w:r>
      <w:r>
        <w:rPr>
          <w:rFonts w:hint="eastAsia"/>
        </w:rPr>
        <w:t>我认为对当今</w:t>
      </w:r>
      <w:r>
        <w:rPr>
          <w:rFonts w:hint="eastAsia"/>
        </w:rPr>
        <w:t>eVT</w:t>
      </w:r>
      <w:r w:rsidR="009144C5">
        <w:rPr>
          <w:rFonts w:hint="eastAsia"/>
        </w:rPr>
        <w:t>O</w:t>
      </w:r>
      <w:r>
        <w:rPr>
          <w:rFonts w:hint="eastAsia"/>
        </w:rPr>
        <w:t>L</w:t>
      </w:r>
      <w:r>
        <w:rPr>
          <w:rFonts w:hint="eastAsia"/>
        </w:rPr>
        <w:t>的改进路线，可以从以下五个方向考虑：</w:t>
      </w:r>
    </w:p>
    <w:p w14:paraId="0865B9CE" w14:textId="77777777" w:rsidR="002B5638" w:rsidRDefault="009C5538" w:rsidP="00A96082">
      <w:r>
        <w:tab/>
      </w:r>
      <w:r>
        <w:rPr>
          <w:rFonts w:hint="eastAsia"/>
        </w:rPr>
        <w:t>（</w:t>
      </w:r>
      <w:r>
        <w:rPr>
          <w:rFonts w:hint="eastAsia"/>
        </w:rPr>
        <w:t>1</w:t>
      </w:r>
      <w:r>
        <w:rPr>
          <w:rFonts w:hint="eastAsia"/>
        </w:rPr>
        <w:t>）机身结构：</w:t>
      </w:r>
    </w:p>
    <w:p w14:paraId="73579327" w14:textId="0ED26EF3" w:rsidR="009C5538" w:rsidRDefault="002B5638" w:rsidP="00A96082">
      <w:pPr>
        <w:rPr>
          <w:rFonts w:hint="eastAsia"/>
        </w:rPr>
      </w:pPr>
      <w:r>
        <w:tab/>
      </w:r>
      <w:r w:rsidR="009C5538">
        <w:rPr>
          <w:rFonts w:hint="eastAsia"/>
        </w:rPr>
        <w:t>观察下图</w:t>
      </w:r>
      <w:r w:rsidR="0060753D" w:rsidRPr="0060753D">
        <w:rPr>
          <w:vertAlign w:val="superscript"/>
        </w:rPr>
        <w:fldChar w:fldCharType="begin"/>
      </w:r>
      <w:r w:rsidR="0060753D" w:rsidRPr="0060753D">
        <w:rPr>
          <w:vertAlign w:val="superscript"/>
        </w:rPr>
        <w:instrText xml:space="preserve"> </w:instrText>
      </w:r>
      <w:r w:rsidR="0060753D" w:rsidRPr="0060753D">
        <w:rPr>
          <w:rFonts w:hint="eastAsia"/>
          <w:vertAlign w:val="superscript"/>
        </w:rPr>
        <w:instrText>REF _Ref203000114 \r \h</w:instrText>
      </w:r>
      <w:r w:rsidR="0060753D" w:rsidRPr="0060753D">
        <w:rPr>
          <w:vertAlign w:val="superscript"/>
        </w:rPr>
        <w:instrText xml:space="preserve"> </w:instrText>
      </w:r>
      <w:r w:rsidR="0060753D" w:rsidRPr="0060753D">
        <w:rPr>
          <w:vertAlign w:val="superscript"/>
        </w:rPr>
      </w:r>
      <w:r w:rsidR="0060753D">
        <w:rPr>
          <w:vertAlign w:val="superscript"/>
        </w:rPr>
        <w:instrText xml:space="preserve"> \* MERGEFORMAT </w:instrText>
      </w:r>
      <w:r w:rsidR="0060753D" w:rsidRPr="0060753D">
        <w:rPr>
          <w:vertAlign w:val="superscript"/>
        </w:rPr>
        <w:fldChar w:fldCharType="separate"/>
      </w:r>
      <w:r w:rsidR="0011358A">
        <w:rPr>
          <w:vertAlign w:val="superscript"/>
        </w:rPr>
        <w:t>[13]</w:t>
      </w:r>
      <w:r w:rsidR="0060753D" w:rsidRPr="0060753D">
        <w:rPr>
          <w:vertAlign w:val="superscript"/>
        </w:rPr>
        <w:fldChar w:fldCharType="end"/>
      </w:r>
      <w:r w:rsidR="009C5538">
        <w:rPr>
          <w:rFonts w:hint="eastAsia"/>
        </w:rPr>
        <w:t>可知</w:t>
      </w:r>
      <w:r>
        <w:rPr>
          <w:rFonts w:hint="eastAsia"/>
        </w:rPr>
        <w:t>：</w:t>
      </w:r>
    </w:p>
    <w:p w14:paraId="69E943F8" w14:textId="03B9E0FF" w:rsidR="009C5538" w:rsidRPr="009C5538" w:rsidRDefault="002B5638" w:rsidP="002B5638">
      <w:pPr>
        <w:jc w:val="center"/>
        <w:rPr>
          <w:rFonts w:hint="eastAsia"/>
        </w:rPr>
      </w:pPr>
      <w:r>
        <w:rPr>
          <w:noProof/>
        </w:rPr>
        <w:drawing>
          <wp:inline distT="0" distB="0" distL="0" distR="0" wp14:anchorId="0CF93F40" wp14:editId="40FE6475">
            <wp:extent cx="5274310" cy="1490345"/>
            <wp:effectExtent l="0" t="0" r="0" b="0"/>
            <wp:docPr id="426431379" name="图片 1">
              <a:extLst xmlns:a="http://schemas.openxmlformats.org/drawingml/2006/main">
                <a:ext uri="{FF2B5EF4-FFF2-40B4-BE49-F238E27FC236}">
                  <a16:creationId xmlns:a16="http://schemas.microsoft.com/office/drawing/2014/main" id="{F6C2F29F-BF57-28BD-F10E-B00D98F0DD6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F6C2F29F-BF57-28BD-F10E-B00D98F0DD60}"/>
                        </a:ext>
                      </a:extLst>
                    </pic:cNvPr>
                    <pic:cNvPicPr>
                      <a:picLocks noChangeAspect="1"/>
                    </pic:cNvPicPr>
                  </pic:nvPicPr>
                  <pic:blipFill>
                    <a:blip r:embed="rId27"/>
                    <a:stretch>
                      <a:fillRect/>
                    </a:stretch>
                  </pic:blipFill>
                  <pic:spPr>
                    <a:xfrm>
                      <a:off x="0" y="0"/>
                      <a:ext cx="5274310" cy="1490345"/>
                    </a:xfrm>
                    <a:prstGeom prst="rect">
                      <a:avLst/>
                    </a:prstGeom>
                  </pic:spPr>
                </pic:pic>
              </a:graphicData>
            </a:graphic>
          </wp:inline>
        </w:drawing>
      </w:r>
    </w:p>
    <w:p w14:paraId="18755649" w14:textId="7F1B221D" w:rsidR="002B5638" w:rsidRDefault="002B5638" w:rsidP="00A96082">
      <w:pPr>
        <w:rPr>
          <w:rFonts w:hint="eastAsia"/>
        </w:rPr>
      </w:pPr>
      <w:r>
        <w:tab/>
      </w:r>
      <w:r>
        <w:rPr>
          <w:rFonts w:hint="eastAsia"/>
        </w:rPr>
        <w:t>eVT</w:t>
      </w:r>
      <w:r w:rsidR="009144C5">
        <w:rPr>
          <w:rFonts w:hint="eastAsia"/>
        </w:rPr>
        <w:t>O</w:t>
      </w:r>
      <w:r>
        <w:rPr>
          <w:rFonts w:hint="eastAsia"/>
        </w:rPr>
        <w:t>L</w:t>
      </w:r>
      <w:r>
        <w:rPr>
          <w:rFonts w:hint="eastAsia"/>
        </w:rPr>
        <w:t>作为飞行器，必须在具备良好的运载能力</w:t>
      </w:r>
      <w:r>
        <w:rPr>
          <w:rFonts w:hint="eastAsia"/>
        </w:rPr>
        <w:t>/</w:t>
      </w:r>
      <w:r>
        <w:rPr>
          <w:rFonts w:hint="eastAsia"/>
        </w:rPr>
        <w:t>安全性（材料刚度）的同时，保持轻量化，即对材料的比强度提出了高要求。而目前传统</w:t>
      </w:r>
      <w:r>
        <w:rPr>
          <w:rFonts w:hint="eastAsia"/>
        </w:rPr>
        <w:t>eVT</w:t>
      </w:r>
      <w:r w:rsidR="009144C5">
        <w:rPr>
          <w:rFonts w:hint="eastAsia"/>
        </w:rPr>
        <w:t>O</w:t>
      </w:r>
      <w:r>
        <w:rPr>
          <w:rFonts w:hint="eastAsia"/>
        </w:rPr>
        <w:t>L</w:t>
      </w:r>
      <w:r>
        <w:rPr>
          <w:rFonts w:hint="eastAsia"/>
        </w:rPr>
        <w:t>所采用的材料，即铝合金、钛合金等，与当前已经普遍运用在高端轿车上的新型材料碳纤维，在比强度上存在巨大差距。因此笔者认为，</w:t>
      </w:r>
      <w:r>
        <w:rPr>
          <w:rFonts w:hint="eastAsia"/>
        </w:rPr>
        <w:t>eVT</w:t>
      </w:r>
      <w:r w:rsidR="009144C5">
        <w:rPr>
          <w:rFonts w:hint="eastAsia"/>
        </w:rPr>
        <w:t>O</w:t>
      </w:r>
      <w:r>
        <w:rPr>
          <w:rFonts w:hint="eastAsia"/>
        </w:rPr>
        <w:t>L</w:t>
      </w:r>
      <w:r>
        <w:rPr>
          <w:rFonts w:hint="eastAsia"/>
        </w:rPr>
        <w:t>的材料应用，</w:t>
      </w:r>
      <w:r w:rsidRPr="0009420D">
        <w:rPr>
          <w:rFonts w:hint="eastAsia"/>
          <w:b/>
          <w:bCs/>
        </w:rPr>
        <w:t>碳纤维</w:t>
      </w:r>
      <w:r>
        <w:rPr>
          <w:rFonts w:hint="eastAsia"/>
        </w:rPr>
        <w:t>一定是未来。</w:t>
      </w:r>
    </w:p>
    <w:p w14:paraId="1F648FC2" w14:textId="1C336AFF" w:rsidR="00EC686B" w:rsidRDefault="002B5638" w:rsidP="00A96082">
      <w:r>
        <w:lastRenderedPageBreak/>
        <w:tab/>
      </w:r>
      <w:r>
        <w:rPr>
          <w:rFonts w:hint="eastAsia"/>
        </w:rPr>
        <w:t>目前阻碍碳纤维在</w:t>
      </w:r>
      <w:r>
        <w:rPr>
          <w:rFonts w:hint="eastAsia"/>
        </w:rPr>
        <w:t>eVT</w:t>
      </w:r>
      <w:r w:rsidR="006F5503">
        <w:rPr>
          <w:rFonts w:hint="eastAsia"/>
        </w:rPr>
        <w:t>O</w:t>
      </w:r>
      <w:r>
        <w:rPr>
          <w:rFonts w:hint="eastAsia"/>
        </w:rPr>
        <w:t>L</w:t>
      </w:r>
      <w:r>
        <w:rPr>
          <w:rFonts w:hint="eastAsia"/>
        </w:rPr>
        <w:t>上大规模使用的主要原因是碳纤维高昂的价格，其价格目前约是铝合金的</w:t>
      </w:r>
      <w:r>
        <w:rPr>
          <w:rFonts w:hint="eastAsia"/>
        </w:rPr>
        <w:t>10</w:t>
      </w:r>
      <w:r>
        <w:rPr>
          <w:rFonts w:hint="eastAsia"/>
        </w:rPr>
        <w:t>倍左右。如何解决碳纤维过高的定价？笔者认为推动碳纤维的市场化是重中之重。</w:t>
      </w:r>
      <w:r w:rsidRPr="002B5638">
        <w:rPr>
          <w:rFonts w:hint="eastAsia"/>
        </w:rPr>
        <w:t>通过市场化推动碳纤维价格降低的关键在于需求规模的扩大。随着</w:t>
      </w:r>
      <w:r w:rsidRPr="002B5638">
        <w:rPr>
          <w:rFonts w:hint="eastAsia"/>
        </w:rPr>
        <w:t xml:space="preserve"> eVTOL</w:t>
      </w:r>
      <w:r w:rsidRPr="002B5638">
        <w:rPr>
          <w:rFonts w:hint="eastAsia"/>
        </w:rPr>
        <w:t>、航空航天、汽车等行业对碳纤维需求的增长，制造商将能够实现生产规模效应，分摊研发和生产设施的固定成本，进而降低单位生产成本。此外，市场需求的多样化将激励技术创新和工艺改进，如更高效的原材料利用、自动化生产以及新型合成工艺的引入，进一步提升生产效率并降低生产成本。随着市场竞争的加剧，碳纤维的价格将逐步下降，从而促进其在</w:t>
      </w:r>
      <w:r w:rsidRPr="002B5638">
        <w:rPr>
          <w:rFonts w:hint="eastAsia"/>
        </w:rPr>
        <w:t xml:space="preserve"> eVTOL </w:t>
      </w:r>
      <w:r w:rsidRPr="002B5638">
        <w:rPr>
          <w:rFonts w:hint="eastAsia"/>
        </w:rPr>
        <w:t>等高端应用中的普及。</w:t>
      </w:r>
    </w:p>
    <w:p w14:paraId="6AF057F2" w14:textId="032D9EC0" w:rsidR="002B5638" w:rsidRDefault="002B5638" w:rsidP="00A96082">
      <w:r>
        <w:tab/>
      </w:r>
      <w:r>
        <w:rPr>
          <w:rFonts w:hint="eastAsia"/>
        </w:rPr>
        <w:t>（</w:t>
      </w:r>
      <w:r>
        <w:rPr>
          <w:rFonts w:hint="eastAsia"/>
        </w:rPr>
        <w:t>2</w:t>
      </w:r>
      <w:r>
        <w:rPr>
          <w:rFonts w:hint="eastAsia"/>
        </w:rPr>
        <w:t>）电源系统：</w:t>
      </w:r>
    </w:p>
    <w:p w14:paraId="548BCADB" w14:textId="77777777" w:rsidR="00DC6659" w:rsidRDefault="002B5638" w:rsidP="00A96082">
      <w:r>
        <w:tab/>
      </w:r>
      <w:r w:rsidR="00DC6659" w:rsidRPr="00DC6659">
        <w:rPr>
          <w:rFonts w:hint="eastAsia"/>
        </w:rPr>
        <w:t>对于</w:t>
      </w:r>
      <w:r w:rsidR="00DC6659" w:rsidRPr="00DC6659">
        <w:rPr>
          <w:rFonts w:hint="eastAsia"/>
        </w:rPr>
        <w:t>eVTOL</w:t>
      </w:r>
      <w:r w:rsidR="00DC6659" w:rsidRPr="00DC6659">
        <w:rPr>
          <w:rFonts w:hint="eastAsia"/>
        </w:rPr>
        <w:t>电池系统来说，能量密度和功率密度是两个重要的衡量指标。</w:t>
      </w:r>
    </w:p>
    <w:p w14:paraId="2CC4E614" w14:textId="78D0C939" w:rsidR="002B5638" w:rsidRDefault="00DC6659" w:rsidP="00A96082">
      <w:pPr>
        <w:rPr>
          <w:rFonts w:hint="eastAsia"/>
        </w:rPr>
      </w:pPr>
      <w:r>
        <w:tab/>
      </w:r>
      <w:r w:rsidRPr="00DC6659">
        <w:rPr>
          <w:rFonts w:hint="eastAsia"/>
        </w:rPr>
        <w:t>能量密度指的是单位重量或单位体积的电池所能储存的电能，通常用</w:t>
      </w:r>
      <w:proofErr w:type="spellStart"/>
      <w:r w:rsidRPr="00DC6659">
        <w:rPr>
          <w:rFonts w:hint="eastAsia"/>
        </w:rPr>
        <w:t>Wh</w:t>
      </w:r>
      <w:proofErr w:type="spellEnd"/>
      <w:r w:rsidRPr="00DC6659">
        <w:rPr>
          <w:rFonts w:hint="eastAsia"/>
        </w:rPr>
        <w:t>/kg</w:t>
      </w:r>
      <w:r w:rsidRPr="00DC6659">
        <w:rPr>
          <w:rFonts w:hint="eastAsia"/>
        </w:rPr>
        <w:t>（每千克电池储存的瓦时数）来表示。对于</w:t>
      </w:r>
      <w:r w:rsidRPr="00DC6659">
        <w:rPr>
          <w:rFonts w:hint="eastAsia"/>
        </w:rPr>
        <w:t>eVTOL</w:t>
      </w:r>
      <w:r w:rsidRPr="00DC6659">
        <w:rPr>
          <w:rFonts w:hint="eastAsia"/>
        </w:rPr>
        <w:t>而言，高能量密度意味着更长的续航时间，这对于长时间飞行和更远距离的出行至关重要。</w:t>
      </w:r>
      <w:r>
        <w:rPr>
          <w:rFonts w:hint="eastAsia"/>
        </w:rPr>
        <w:t>马斯克曾说，对于</w:t>
      </w:r>
      <w:r>
        <w:rPr>
          <w:rFonts w:hint="eastAsia"/>
        </w:rPr>
        <w:t>eVT</w:t>
      </w:r>
      <w:r w:rsidR="006F5503">
        <w:rPr>
          <w:rFonts w:hint="eastAsia"/>
        </w:rPr>
        <w:t>O</w:t>
      </w:r>
      <w:r>
        <w:rPr>
          <w:rFonts w:hint="eastAsia"/>
        </w:rPr>
        <w:t>L</w:t>
      </w:r>
      <w:r>
        <w:rPr>
          <w:rFonts w:hint="eastAsia"/>
        </w:rPr>
        <w:t>而言，其电池必须达到</w:t>
      </w:r>
      <w:r>
        <w:rPr>
          <w:rFonts w:hint="eastAsia"/>
        </w:rPr>
        <w:t>400Wh/kg</w:t>
      </w:r>
      <w:r>
        <w:rPr>
          <w:rFonts w:hint="eastAsia"/>
        </w:rPr>
        <w:t>的能量密度才能满足需求，这对于当今的</w:t>
      </w:r>
      <w:r>
        <w:rPr>
          <w:rFonts w:hint="eastAsia"/>
        </w:rPr>
        <w:t>eVT</w:t>
      </w:r>
      <w:r w:rsidR="006F5503">
        <w:rPr>
          <w:rFonts w:hint="eastAsia"/>
        </w:rPr>
        <w:t>O</w:t>
      </w:r>
      <w:r>
        <w:rPr>
          <w:rFonts w:hint="eastAsia"/>
        </w:rPr>
        <w:t>L</w:t>
      </w:r>
      <w:r>
        <w:rPr>
          <w:rFonts w:hint="eastAsia"/>
        </w:rPr>
        <w:t>电池水平几乎翻倍。</w:t>
      </w:r>
      <w:r w:rsidRPr="00DC6659">
        <w:rPr>
          <w:rFonts w:hint="eastAsia"/>
        </w:rPr>
        <w:t>eVTOL</w:t>
      </w:r>
      <w:r w:rsidRPr="00DC6659">
        <w:rPr>
          <w:rFonts w:hint="eastAsia"/>
        </w:rPr>
        <w:t>需要较高的能量密度来支持其从垂直起飞到稳定飞行的过渡，尤其是巡航阶段，如果电池能量密度较低，将导致飞行时间短、续航不足，限制了其商业化应用范围。</w:t>
      </w:r>
    </w:p>
    <w:p w14:paraId="53812DD4" w14:textId="59A3436B" w:rsidR="00DC6659" w:rsidRDefault="00DC6659" w:rsidP="00DC6659">
      <w:r>
        <w:tab/>
      </w:r>
      <w:r w:rsidRPr="00DC6659">
        <w:rPr>
          <w:rFonts w:hint="eastAsia"/>
        </w:rPr>
        <w:t>功率密度指的是单位重量或单位体积电池所能提供的功率，通常用</w:t>
      </w:r>
      <w:r w:rsidRPr="00DC6659">
        <w:rPr>
          <w:rFonts w:hint="eastAsia"/>
        </w:rPr>
        <w:t>W/kg</w:t>
      </w:r>
      <w:r w:rsidRPr="00DC6659">
        <w:rPr>
          <w:rFonts w:hint="eastAsia"/>
        </w:rPr>
        <w:t>（每千克电池提供的瓦特数）来表示。</w:t>
      </w:r>
      <w:r>
        <w:rPr>
          <w:rFonts w:hint="eastAsia"/>
        </w:rPr>
        <w:t>观察下图</w:t>
      </w:r>
      <w:r>
        <w:rPr>
          <w:rFonts w:hint="eastAsia"/>
        </w:rPr>
        <w:t>eVT</w:t>
      </w:r>
      <w:r w:rsidR="006F5503">
        <w:rPr>
          <w:rFonts w:hint="eastAsia"/>
        </w:rPr>
        <w:t>O</w:t>
      </w:r>
      <w:r>
        <w:rPr>
          <w:rFonts w:hint="eastAsia"/>
        </w:rPr>
        <w:t>L</w:t>
      </w:r>
      <w:r>
        <w:rPr>
          <w:rFonts w:hint="eastAsia"/>
        </w:rPr>
        <w:t>在不同飞行阶段的功率需求</w:t>
      </w:r>
      <w:r w:rsidR="0060753D" w:rsidRPr="0060753D">
        <w:rPr>
          <w:vertAlign w:val="superscript"/>
        </w:rPr>
        <w:fldChar w:fldCharType="begin"/>
      </w:r>
      <w:r w:rsidR="0060753D" w:rsidRPr="0060753D">
        <w:rPr>
          <w:vertAlign w:val="superscript"/>
        </w:rPr>
        <w:instrText xml:space="preserve"> </w:instrText>
      </w:r>
      <w:r w:rsidR="0060753D" w:rsidRPr="0060753D">
        <w:rPr>
          <w:rFonts w:hint="eastAsia"/>
          <w:vertAlign w:val="superscript"/>
        </w:rPr>
        <w:instrText>REF _Ref203000114 \r \h</w:instrText>
      </w:r>
      <w:r w:rsidR="0060753D" w:rsidRPr="0060753D">
        <w:rPr>
          <w:vertAlign w:val="superscript"/>
        </w:rPr>
        <w:instrText xml:space="preserve"> </w:instrText>
      </w:r>
      <w:r w:rsidR="0060753D" w:rsidRPr="0060753D">
        <w:rPr>
          <w:vertAlign w:val="superscript"/>
        </w:rPr>
      </w:r>
      <w:r w:rsidR="0060753D">
        <w:rPr>
          <w:vertAlign w:val="superscript"/>
        </w:rPr>
        <w:instrText xml:space="preserve"> \* MERGEFORMAT </w:instrText>
      </w:r>
      <w:r w:rsidR="0060753D" w:rsidRPr="0060753D">
        <w:rPr>
          <w:vertAlign w:val="superscript"/>
        </w:rPr>
        <w:fldChar w:fldCharType="separate"/>
      </w:r>
      <w:r w:rsidR="0011358A">
        <w:rPr>
          <w:vertAlign w:val="superscript"/>
        </w:rPr>
        <w:t>[13]</w:t>
      </w:r>
      <w:r w:rsidR="0060753D" w:rsidRPr="0060753D">
        <w:rPr>
          <w:vertAlign w:val="superscript"/>
        </w:rPr>
        <w:fldChar w:fldCharType="end"/>
      </w:r>
      <w:r>
        <w:rPr>
          <w:rFonts w:hint="eastAsia"/>
        </w:rPr>
        <w:t>：</w:t>
      </w:r>
    </w:p>
    <w:p w14:paraId="0FCE89F5" w14:textId="159E23FB" w:rsidR="00DC6659" w:rsidRDefault="00DC6659" w:rsidP="00DC6659">
      <w:pPr>
        <w:jc w:val="center"/>
        <w:rPr>
          <w:rFonts w:hint="eastAsia"/>
        </w:rPr>
      </w:pPr>
      <w:r>
        <w:rPr>
          <w:noProof/>
        </w:rPr>
        <w:drawing>
          <wp:inline distT="0" distB="0" distL="0" distR="0" wp14:anchorId="6ED7196A" wp14:editId="5DD35199">
            <wp:extent cx="5274310" cy="3813810"/>
            <wp:effectExtent l="0" t="0" r="0" b="0"/>
            <wp:docPr id="1007467763" name="图片 1">
              <a:extLst xmlns:a="http://schemas.openxmlformats.org/drawingml/2006/main">
                <a:ext uri="{FF2B5EF4-FFF2-40B4-BE49-F238E27FC236}">
                  <a16:creationId xmlns:a16="http://schemas.microsoft.com/office/drawing/2014/main" id="{A0D78B84-10DA-A91C-6613-59417CFB9A2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A0D78B84-10DA-A91C-6613-59417CFB9A2B}"/>
                        </a:ext>
                      </a:extLst>
                    </pic:cNvPr>
                    <pic:cNvPicPr>
                      <a:picLocks noChangeAspect="1"/>
                    </pic:cNvPicPr>
                  </pic:nvPicPr>
                  <pic:blipFill>
                    <a:blip r:embed="rId28"/>
                    <a:stretch>
                      <a:fillRect/>
                    </a:stretch>
                  </pic:blipFill>
                  <pic:spPr>
                    <a:xfrm>
                      <a:off x="0" y="0"/>
                      <a:ext cx="5274310" cy="3813810"/>
                    </a:xfrm>
                    <a:prstGeom prst="rect">
                      <a:avLst/>
                    </a:prstGeom>
                  </pic:spPr>
                </pic:pic>
              </a:graphicData>
            </a:graphic>
          </wp:inline>
        </w:drawing>
      </w:r>
    </w:p>
    <w:p w14:paraId="58DFB975" w14:textId="0EEE5073" w:rsidR="00DC6659" w:rsidRPr="00DC6659" w:rsidRDefault="00DC6659" w:rsidP="00DC6659">
      <w:pPr>
        <w:rPr>
          <w:rFonts w:hint="eastAsia"/>
        </w:rPr>
      </w:pPr>
      <w:r>
        <w:tab/>
      </w:r>
      <w:r w:rsidRPr="00DC6659">
        <w:rPr>
          <w:rFonts w:hint="eastAsia"/>
        </w:rPr>
        <w:t>对于</w:t>
      </w:r>
      <w:r w:rsidRPr="00DC6659">
        <w:rPr>
          <w:rFonts w:hint="eastAsia"/>
        </w:rPr>
        <w:t>eVTOL</w:t>
      </w:r>
      <w:r w:rsidRPr="00DC6659">
        <w:rPr>
          <w:rFonts w:hint="eastAsia"/>
        </w:rPr>
        <w:t>来说，起飞和降落时的动力需求极大，因为这些阶段需要电池提供高瞬时功率来支持飞行器的垂直升力。高功率密度的电池可以提供所需的高功率输出，使飞行器能够快速起飞并保持稳定的上升速度。另一方面，功率密度较低的电池可能导致起飞不力或飞行稳定性差，增加飞行风险。</w:t>
      </w:r>
    </w:p>
    <w:p w14:paraId="696E7497" w14:textId="19DAA1FC" w:rsidR="002B5638" w:rsidRDefault="002B5638" w:rsidP="00A96082">
      <w:pPr>
        <w:rPr>
          <w:rFonts w:hint="eastAsia"/>
        </w:rPr>
      </w:pPr>
    </w:p>
    <w:p w14:paraId="1CC2CA79" w14:textId="7D718565" w:rsidR="002B5638" w:rsidRDefault="006F5503" w:rsidP="00A96082">
      <w:r>
        <w:lastRenderedPageBreak/>
        <w:tab/>
      </w:r>
      <w:r w:rsidRPr="006F5503">
        <w:rPr>
          <w:rFonts w:hint="eastAsia"/>
        </w:rPr>
        <w:t>eVTOL</w:t>
      </w:r>
      <w:r w:rsidRPr="006F5503">
        <w:rPr>
          <w:rFonts w:hint="eastAsia"/>
        </w:rPr>
        <w:t>的电池系统在高负载情况下使用时，电池的能量消耗快，需要较频繁地</w:t>
      </w:r>
      <w:r>
        <w:rPr>
          <w:rFonts w:hint="eastAsia"/>
        </w:rPr>
        <w:t>充放电</w:t>
      </w:r>
      <w:r w:rsidRPr="006F5503">
        <w:rPr>
          <w:rFonts w:hint="eastAsia"/>
        </w:rPr>
        <w:t>。</w:t>
      </w:r>
      <w:r>
        <w:rPr>
          <w:rFonts w:hint="eastAsia"/>
        </w:rPr>
        <w:t>这意味着</w:t>
      </w:r>
      <w:r>
        <w:rPr>
          <w:rFonts w:hint="eastAsia"/>
        </w:rPr>
        <w:t>eVTOL</w:t>
      </w:r>
      <w:r>
        <w:rPr>
          <w:rFonts w:hint="eastAsia"/>
        </w:rPr>
        <w:t>电池可能需要频繁的更换电池，保证电池一直处于最佳状态。</w:t>
      </w:r>
    </w:p>
    <w:p w14:paraId="37676FE0" w14:textId="2ADAEBB5" w:rsidR="006F5503" w:rsidRPr="006F5503" w:rsidRDefault="006F5503" w:rsidP="00A96082">
      <w:pPr>
        <w:rPr>
          <w:rFonts w:hint="eastAsia"/>
        </w:rPr>
      </w:pPr>
      <w:r>
        <w:tab/>
      </w:r>
      <w:r>
        <w:rPr>
          <w:rFonts w:hint="eastAsia"/>
        </w:rPr>
        <w:t>针对上述需求，</w:t>
      </w:r>
      <w:r w:rsidRPr="0009420D">
        <w:rPr>
          <w:rFonts w:hint="eastAsia"/>
          <w:b/>
          <w:bCs/>
        </w:rPr>
        <w:t>固态电池</w:t>
      </w:r>
      <w:r>
        <w:rPr>
          <w:rFonts w:hint="eastAsia"/>
        </w:rPr>
        <w:t>的发展是改进</w:t>
      </w:r>
      <w:r>
        <w:rPr>
          <w:rFonts w:hint="eastAsia"/>
        </w:rPr>
        <w:t>eVTOL</w:t>
      </w:r>
      <w:r>
        <w:rPr>
          <w:rFonts w:hint="eastAsia"/>
        </w:rPr>
        <w:t>电源系统的未来方向。</w:t>
      </w:r>
      <w:r w:rsidRPr="006F5503">
        <w:rPr>
          <w:rFonts w:hint="eastAsia"/>
        </w:rPr>
        <w:t>目前主流的锂离子电池在能量密度和功率密度之间存在权衡，难以同时满足</w:t>
      </w:r>
      <w:r w:rsidRPr="006F5503">
        <w:rPr>
          <w:rFonts w:hint="eastAsia"/>
        </w:rPr>
        <w:t xml:space="preserve"> eVTOL </w:t>
      </w:r>
      <w:r w:rsidRPr="006F5503">
        <w:rPr>
          <w:rFonts w:hint="eastAsia"/>
        </w:rPr>
        <w:t>对高续航与高功率输出的双重要求。相比之下，固态电池凭借其固体电解质结构，具备更高的体积能量密度（可达</w:t>
      </w:r>
      <w:r w:rsidRPr="006F5503">
        <w:rPr>
          <w:rFonts w:hint="eastAsia"/>
        </w:rPr>
        <w:t xml:space="preserve"> 900 </w:t>
      </w:r>
      <w:proofErr w:type="spellStart"/>
      <w:r w:rsidRPr="006F5503">
        <w:rPr>
          <w:rFonts w:hint="eastAsia"/>
        </w:rPr>
        <w:t>Wh</w:t>
      </w:r>
      <w:proofErr w:type="spellEnd"/>
      <w:r w:rsidRPr="006F5503">
        <w:rPr>
          <w:rFonts w:hint="eastAsia"/>
        </w:rPr>
        <w:t xml:space="preserve">/L </w:t>
      </w:r>
      <w:r w:rsidRPr="006F5503">
        <w:rPr>
          <w:rFonts w:hint="eastAsia"/>
        </w:rPr>
        <w:t>以上）和更优异的功率输出能力，能够支持</w:t>
      </w:r>
      <w:r w:rsidRPr="006F5503">
        <w:rPr>
          <w:rFonts w:hint="eastAsia"/>
        </w:rPr>
        <w:t xml:space="preserve"> eVTOL </w:t>
      </w:r>
      <w:r w:rsidRPr="006F5503">
        <w:rPr>
          <w:rFonts w:hint="eastAsia"/>
        </w:rPr>
        <w:t>在起降阶段的高瞬时电流需求，同时显著提升续航性能。此外，固态电池具有更好的热稳定性和循环寿命，为电动航空提供了安全、轻量化、长效的动力解决方案</w:t>
      </w:r>
      <w:r>
        <w:rPr>
          <w:rFonts w:hint="eastAsia"/>
        </w:rPr>
        <w:t>。</w:t>
      </w:r>
    </w:p>
    <w:p w14:paraId="25E70DA2" w14:textId="15722BF4" w:rsidR="002B5638" w:rsidRDefault="006F5503" w:rsidP="00A96082">
      <w:r>
        <w:tab/>
      </w:r>
      <w:r>
        <w:rPr>
          <w:rFonts w:hint="eastAsia"/>
        </w:rPr>
        <w:t>（</w:t>
      </w:r>
      <w:r>
        <w:rPr>
          <w:rFonts w:hint="eastAsia"/>
        </w:rPr>
        <w:t>3</w:t>
      </w:r>
      <w:r>
        <w:rPr>
          <w:rFonts w:hint="eastAsia"/>
        </w:rPr>
        <w:t>）动力系统：</w:t>
      </w:r>
    </w:p>
    <w:p w14:paraId="05659A0D" w14:textId="060BAF39" w:rsidR="006F5503" w:rsidRDefault="006F5503" w:rsidP="00A96082">
      <w:r>
        <w:tab/>
      </w:r>
      <w:r>
        <w:rPr>
          <w:rFonts w:hint="eastAsia"/>
        </w:rPr>
        <w:t>上文提到，</w:t>
      </w:r>
      <w:r>
        <w:rPr>
          <w:rFonts w:hint="eastAsia"/>
        </w:rPr>
        <w:t>eVTOL</w:t>
      </w:r>
      <w:r>
        <w:rPr>
          <w:rFonts w:hint="eastAsia"/>
        </w:rPr>
        <w:t>在垂直起降时，存在强大的动力需求。具体而言，其动力系统需要在</w:t>
      </w:r>
      <w:r>
        <w:rPr>
          <w:rFonts w:hint="eastAsia"/>
        </w:rPr>
        <w:t>0.1s</w:t>
      </w:r>
      <w:r>
        <w:rPr>
          <w:rFonts w:hint="eastAsia"/>
        </w:rPr>
        <w:t>内输出</w:t>
      </w:r>
      <w:r>
        <w:rPr>
          <w:rFonts w:hint="eastAsia"/>
        </w:rPr>
        <w:t>90%</w:t>
      </w:r>
      <w:r>
        <w:rPr>
          <w:rFonts w:hint="eastAsia"/>
        </w:rPr>
        <w:t>的峰值扭矩。以</w:t>
      </w:r>
      <w:r>
        <w:rPr>
          <w:rFonts w:hint="eastAsia"/>
        </w:rPr>
        <w:t>eVTOL</w:t>
      </w:r>
      <w:r w:rsidR="00D74E64">
        <w:rPr>
          <w:rFonts w:hint="eastAsia"/>
        </w:rPr>
        <w:t xml:space="preserve"> Joby S4</w:t>
      </w:r>
      <w:r w:rsidR="00D74E64">
        <w:rPr>
          <w:rFonts w:hint="eastAsia"/>
        </w:rPr>
        <w:t>为例，其扭矩响应时间（</w:t>
      </w:r>
      <w:r w:rsidR="00D74E64">
        <w:rPr>
          <w:rFonts w:hint="eastAsia"/>
        </w:rPr>
        <w:t>10%-90%</w:t>
      </w:r>
      <w:r w:rsidR="00D74E64">
        <w:rPr>
          <w:rFonts w:hint="eastAsia"/>
        </w:rPr>
        <w:t>）为</w:t>
      </w:r>
      <w:r w:rsidR="00D74E64">
        <w:rPr>
          <w:rFonts w:hint="eastAsia"/>
        </w:rPr>
        <w:t>80ms</w:t>
      </w:r>
      <w:r w:rsidR="00D74E64">
        <w:rPr>
          <w:rFonts w:hint="eastAsia"/>
        </w:rPr>
        <w:t>，而其峰值扭矩密度为</w:t>
      </w:r>
      <w:r w:rsidR="00D74E64">
        <w:rPr>
          <w:rFonts w:hint="eastAsia"/>
        </w:rPr>
        <w:t>35Nm/kg</w:t>
      </w:r>
      <w:r w:rsidR="00D74E64">
        <w:rPr>
          <w:rFonts w:hint="eastAsia"/>
        </w:rPr>
        <w:t>，对比电动汽车，以特斯拉</w:t>
      </w:r>
      <w:r w:rsidR="00D74E64">
        <w:rPr>
          <w:rFonts w:hint="eastAsia"/>
        </w:rPr>
        <w:t>Plaid</w:t>
      </w:r>
      <w:r w:rsidR="00D74E64">
        <w:rPr>
          <w:rFonts w:hint="eastAsia"/>
        </w:rPr>
        <w:t>为例，扭矩响应时间为</w:t>
      </w:r>
      <w:r w:rsidR="00D74E64">
        <w:rPr>
          <w:rFonts w:hint="eastAsia"/>
        </w:rPr>
        <w:t>250ms</w:t>
      </w:r>
      <w:r w:rsidR="00D74E64">
        <w:rPr>
          <w:rFonts w:hint="eastAsia"/>
        </w:rPr>
        <w:t>，峰值扭矩密度为</w:t>
      </w:r>
      <w:r w:rsidR="00D74E64">
        <w:rPr>
          <w:rFonts w:hint="eastAsia"/>
        </w:rPr>
        <w:t>22Nm/kg</w:t>
      </w:r>
      <w:r w:rsidR="00D74E64">
        <w:rPr>
          <w:rFonts w:hint="eastAsia"/>
        </w:rPr>
        <w:t>，可知</w:t>
      </w:r>
      <w:r w:rsidR="00D74E64">
        <w:rPr>
          <w:rFonts w:hint="eastAsia"/>
        </w:rPr>
        <w:t>eVTOL</w:t>
      </w:r>
      <w:r w:rsidR="00D74E64">
        <w:rPr>
          <w:rFonts w:hint="eastAsia"/>
        </w:rPr>
        <w:t>动力系统的短时动力输出要求极高，这对动力系统的散热性能提出了高要求。</w:t>
      </w:r>
    </w:p>
    <w:p w14:paraId="12A6E8F1" w14:textId="2762F32C" w:rsidR="0009420D" w:rsidRDefault="00D74E64" w:rsidP="0009420D">
      <w:pPr>
        <w:rPr>
          <w:rFonts w:hint="eastAsia"/>
        </w:rPr>
      </w:pPr>
      <w:r>
        <w:tab/>
      </w:r>
      <w:r>
        <w:rPr>
          <w:rFonts w:hint="eastAsia"/>
        </w:rPr>
        <w:t>在控制重量的同时要实现大幅提升散热能力，需要将采用</w:t>
      </w:r>
      <w:r w:rsidRPr="0009420D">
        <w:rPr>
          <w:rFonts w:hint="eastAsia"/>
          <w:b/>
          <w:bCs/>
        </w:rPr>
        <w:t>微通道液冷与风冷相结合的方法</w:t>
      </w:r>
      <w:r>
        <w:rPr>
          <w:rFonts w:hint="eastAsia"/>
        </w:rPr>
        <w:t>。</w:t>
      </w:r>
      <w:r w:rsidR="0009420D">
        <w:rPr>
          <w:rFonts w:hint="eastAsia"/>
        </w:rPr>
        <w:t>微通道液冷系统通过流动的冷却液在微小的通道内传递热量，能够在高功率负载下高效地吸收并散发热量，尤其在飞行器起飞和降落时，这一技术能够有效控制动力系统产生的高热量，防止温度过高影响电池和电动机的性能与寿命。由于其高效的热交换能力，微通道液冷系统能够在相对较小的体积内实现强大的散热效果，有效减少了需要大型散热器或其他重型设备的依赖。</w:t>
      </w:r>
    </w:p>
    <w:p w14:paraId="314671AA" w14:textId="1868675D" w:rsidR="0009420D" w:rsidRPr="0009420D" w:rsidRDefault="0009420D" w:rsidP="0009420D">
      <w:pPr>
        <w:rPr>
          <w:rFonts w:hint="eastAsia"/>
        </w:rPr>
      </w:pPr>
      <w:r>
        <w:tab/>
      </w:r>
      <w:r>
        <w:rPr>
          <w:rFonts w:hint="eastAsia"/>
        </w:rPr>
        <w:t>与此同时，风冷系统则提供了一种轻便、成本较低的辅助散热方式。风冷系统适用于</w:t>
      </w:r>
      <w:r>
        <w:rPr>
          <w:rFonts w:hint="eastAsia"/>
        </w:rPr>
        <w:t>eVTOL</w:t>
      </w:r>
      <w:r>
        <w:rPr>
          <w:rFonts w:hint="eastAsia"/>
        </w:rPr>
        <w:t>在低负载或巡航阶段，其通过风扇将外部空气引入飞行器，帮助带走多余的热量。虽然风冷的散热效率不如液冷，但其轻便、结构简单且能耗低的特点，使其成为低负载时的理想选择。结合两者后，</w:t>
      </w:r>
      <w:r>
        <w:rPr>
          <w:rFonts w:hint="eastAsia"/>
        </w:rPr>
        <w:t>eVTOL</w:t>
      </w:r>
      <w:r>
        <w:rPr>
          <w:rFonts w:hint="eastAsia"/>
        </w:rPr>
        <w:t>可以在不同的飞行状态下灵活调节散热系统，确保系统能够高效散热，同时避免过多增加重量和复杂度。</w:t>
      </w:r>
    </w:p>
    <w:p w14:paraId="07847F17" w14:textId="78522BC8" w:rsidR="00D74E64" w:rsidRPr="00D74E64" w:rsidRDefault="0009420D" w:rsidP="0009420D">
      <w:pPr>
        <w:rPr>
          <w:rFonts w:hint="eastAsia"/>
        </w:rPr>
      </w:pPr>
      <w:r>
        <w:tab/>
      </w:r>
      <w:r>
        <w:rPr>
          <w:rFonts w:hint="eastAsia"/>
        </w:rPr>
        <w:t>这种微通道液冷与风冷的混合方案，不仅优化了</w:t>
      </w:r>
      <w:r>
        <w:rPr>
          <w:rFonts w:hint="eastAsia"/>
        </w:rPr>
        <w:t>eVTOL</w:t>
      </w:r>
      <w:r>
        <w:rPr>
          <w:rFonts w:hint="eastAsia"/>
        </w:rPr>
        <w:t>的散热性能，还提高了其可靠性与经济性。液冷系统处理高功率输出的热量，风冷则在较低负载情况下提供额外散热，达到了散热需求和轻量化设计的平衡，确保飞行器能够在不同的飞行条件下稳定运行，延长电池和电动机的使用寿命，并提升整体飞行安全性。</w:t>
      </w:r>
    </w:p>
    <w:p w14:paraId="31D1F759" w14:textId="4AB62542" w:rsidR="006F5503" w:rsidRDefault="0009420D" w:rsidP="00A96082">
      <w:r>
        <w:tab/>
      </w:r>
      <w:r>
        <w:rPr>
          <w:rFonts w:hint="eastAsia"/>
        </w:rPr>
        <w:t>（</w:t>
      </w:r>
      <w:r>
        <w:rPr>
          <w:rFonts w:hint="eastAsia"/>
        </w:rPr>
        <w:t>4</w:t>
      </w:r>
      <w:r>
        <w:rPr>
          <w:rFonts w:hint="eastAsia"/>
        </w:rPr>
        <w:t>）飞控系统：</w:t>
      </w:r>
    </w:p>
    <w:p w14:paraId="21CB2780" w14:textId="5C6BB7D4" w:rsidR="0009420D" w:rsidRDefault="0009420D" w:rsidP="0009420D">
      <w:pPr>
        <w:rPr>
          <w:rFonts w:hint="eastAsia"/>
        </w:rPr>
      </w:pPr>
      <w:r>
        <w:tab/>
      </w:r>
      <w:r>
        <w:rPr>
          <w:rFonts w:hint="eastAsia"/>
        </w:rPr>
        <w:t>当前主流飞行器大多采用分布式推进系统，其中发动机提供主要的推力，机翼、方向舵等控制面则负责飞行器的姿态调整。然而，</w:t>
      </w:r>
      <w:r>
        <w:rPr>
          <w:rFonts w:hint="eastAsia"/>
        </w:rPr>
        <w:t>eVTOL</w:t>
      </w:r>
      <w:r>
        <w:rPr>
          <w:rFonts w:hint="eastAsia"/>
        </w:rPr>
        <w:t>在设计上与传统飞行器有所不同，它通常需要同时控制</w:t>
      </w:r>
      <w:r>
        <w:rPr>
          <w:rFonts w:hint="eastAsia"/>
        </w:rPr>
        <w:t>6</w:t>
      </w:r>
      <w:r>
        <w:rPr>
          <w:rFonts w:hint="eastAsia"/>
        </w:rPr>
        <w:t>至</w:t>
      </w:r>
      <w:r>
        <w:rPr>
          <w:rFonts w:hint="eastAsia"/>
        </w:rPr>
        <w:t>8</w:t>
      </w:r>
      <w:r>
        <w:rPr>
          <w:rFonts w:hint="eastAsia"/>
        </w:rPr>
        <w:t>个电动机，并使这些电机在起飞、降落以及飞行过程中协同工作，确保飞行器的稳定性和精确控制。这种多电机协作控制的需求，使得</w:t>
      </w:r>
      <w:r>
        <w:rPr>
          <w:rFonts w:hint="eastAsia"/>
        </w:rPr>
        <w:t>eVTOL</w:t>
      </w:r>
      <w:r>
        <w:rPr>
          <w:rFonts w:hint="eastAsia"/>
        </w:rPr>
        <w:t>的飞行控制系统必须具备更强的动态调节能力和实时响应能力。</w:t>
      </w:r>
    </w:p>
    <w:p w14:paraId="0EB72646" w14:textId="2B781F2D" w:rsidR="0009420D" w:rsidRDefault="0009420D" w:rsidP="0009420D">
      <w:pPr>
        <w:rPr>
          <w:rFonts w:hint="eastAsia"/>
        </w:rPr>
      </w:pPr>
      <w:r>
        <w:tab/>
      </w:r>
      <w:r>
        <w:rPr>
          <w:rFonts w:hint="eastAsia"/>
        </w:rPr>
        <w:t>在这一背景下，</w:t>
      </w:r>
      <w:r>
        <w:rPr>
          <w:rFonts w:hint="eastAsia"/>
        </w:rPr>
        <w:t>eVTOL</w:t>
      </w:r>
      <w:r>
        <w:rPr>
          <w:rFonts w:hint="eastAsia"/>
        </w:rPr>
        <w:t>的改进可以从两个方向进行深度优化。首先，通过</w:t>
      </w:r>
      <w:r w:rsidRPr="0009420D">
        <w:rPr>
          <w:rFonts w:hint="eastAsia"/>
          <w:b/>
          <w:bCs/>
        </w:rPr>
        <w:t>三维世界建模</w:t>
      </w:r>
      <w:r>
        <w:rPr>
          <w:rFonts w:hint="eastAsia"/>
        </w:rPr>
        <w:t>，</w:t>
      </w:r>
      <w:r>
        <w:rPr>
          <w:rFonts w:hint="eastAsia"/>
        </w:rPr>
        <w:t>eVTOL</w:t>
      </w:r>
      <w:r>
        <w:rPr>
          <w:rFonts w:hint="eastAsia"/>
        </w:rPr>
        <w:t>可以采用远超汽车的传感器数量，利用高精度传感器（如</w:t>
      </w:r>
      <w:r>
        <w:rPr>
          <w:rFonts w:hint="eastAsia"/>
        </w:rPr>
        <w:t>LiDAR</w:t>
      </w:r>
      <w:r>
        <w:rPr>
          <w:rFonts w:hint="eastAsia"/>
        </w:rPr>
        <w:t>、激光雷达、视觉传感器等）对周围环境和飞行器姿态进行精准建模。这种建模不仅帮助实时识别障碍物和动态目标，还可以精确掌握飞行器的空间位置和姿态，从而增强飞行稳定性和安全性。其次，</w:t>
      </w:r>
      <w:r w:rsidRPr="0009420D">
        <w:rPr>
          <w:rFonts w:hint="eastAsia"/>
          <w:b/>
          <w:bCs/>
        </w:rPr>
        <w:t>算法创新</w:t>
      </w:r>
      <w:r>
        <w:rPr>
          <w:rFonts w:hint="eastAsia"/>
        </w:rPr>
        <w:t>是提高</w:t>
      </w:r>
      <w:r>
        <w:rPr>
          <w:rFonts w:hint="eastAsia"/>
        </w:rPr>
        <w:t>eVTOL</w:t>
      </w:r>
      <w:r>
        <w:rPr>
          <w:rFonts w:hint="eastAsia"/>
        </w:rPr>
        <w:t>控制性能的关键。通过引入多模态算法，</w:t>
      </w:r>
      <w:r>
        <w:rPr>
          <w:rFonts w:hint="eastAsia"/>
        </w:rPr>
        <w:t>eVTOL</w:t>
      </w:r>
      <w:r>
        <w:rPr>
          <w:rFonts w:hint="eastAsia"/>
        </w:rPr>
        <w:t>能够处理来自不同传感器的数据融合，实时调整控制指令，同时利用具身智能技术，使飞行器能够适应各种复杂环境和突发状况。具身智能通过模拟人类感知和反应机制，使</w:t>
      </w:r>
      <w:r>
        <w:rPr>
          <w:rFonts w:hint="eastAsia"/>
        </w:rPr>
        <w:t>eVTOL</w:t>
      </w:r>
      <w:r>
        <w:rPr>
          <w:rFonts w:hint="eastAsia"/>
        </w:rPr>
        <w:t>在飞行过程中能更好地进行自适应控制，提升飞行体验并减少外部干扰对飞行安全的影响。</w:t>
      </w:r>
    </w:p>
    <w:p w14:paraId="3D99EEF0" w14:textId="098BD8C2" w:rsidR="006F5503" w:rsidRDefault="0009420D" w:rsidP="00A96082">
      <w:r>
        <w:lastRenderedPageBreak/>
        <w:tab/>
      </w:r>
      <w:r>
        <w:rPr>
          <w:rFonts w:hint="eastAsia"/>
        </w:rPr>
        <w:t>（</w:t>
      </w:r>
      <w:r>
        <w:rPr>
          <w:rFonts w:hint="eastAsia"/>
        </w:rPr>
        <w:t>5</w:t>
      </w:r>
      <w:r>
        <w:rPr>
          <w:rFonts w:hint="eastAsia"/>
        </w:rPr>
        <w:t>）通信系统：</w:t>
      </w:r>
    </w:p>
    <w:p w14:paraId="13CEF512" w14:textId="649372EB" w:rsidR="0009420D" w:rsidRDefault="0009420D" w:rsidP="00A96082">
      <w:r>
        <w:tab/>
      </w:r>
      <w:r w:rsidRPr="0009420D">
        <w:rPr>
          <w:rFonts w:hint="eastAsia"/>
        </w:rPr>
        <w:t>eVTOL</w:t>
      </w:r>
      <w:r w:rsidRPr="0009420D">
        <w:rPr>
          <w:rFonts w:hint="eastAsia"/>
        </w:rPr>
        <w:t>通信系统在高动态环境下的要求极为苛刻，尤其是需要更低的延迟和更强的抗干扰能力。低延迟是确保</w:t>
      </w:r>
      <w:r w:rsidRPr="0009420D">
        <w:rPr>
          <w:rFonts w:hint="eastAsia"/>
        </w:rPr>
        <w:t>eVTOL</w:t>
      </w:r>
      <w:r w:rsidRPr="0009420D">
        <w:rPr>
          <w:rFonts w:hint="eastAsia"/>
        </w:rPr>
        <w:t>飞行器在复杂城市空中环境中实时反应的基础，尤其在遇到动态障碍物或突发飞行条件时，快速传输数据并即时响应对于飞行安全至关重要。更强的抗干扰能力则是应对城市高密度的无线电信号环境及其他飞行器、地面设施的电磁干扰的关键。</w:t>
      </w:r>
    </w:p>
    <w:p w14:paraId="26F2D9AC" w14:textId="77777777" w:rsidR="0097314C" w:rsidRDefault="0009420D" w:rsidP="00A96082">
      <w:r>
        <w:tab/>
      </w:r>
      <w:r w:rsidRPr="0009420D">
        <w:rPr>
          <w:rFonts w:hint="eastAsia"/>
        </w:rPr>
        <w:t>为实现这一目标，</w:t>
      </w:r>
      <w:r w:rsidRPr="0009420D">
        <w:rPr>
          <w:rFonts w:hint="eastAsia"/>
        </w:rPr>
        <w:t>eVTOL</w:t>
      </w:r>
      <w:r w:rsidRPr="0009420D">
        <w:rPr>
          <w:rFonts w:hint="eastAsia"/>
        </w:rPr>
        <w:t>的通信系统可以采用</w:t>
      </w:r>
      <w:r w:rsidRPr="0009420D">
        <w:rPr>
          <w:rFonts w:hint="eastAsia"/>
          <w:b/>
          <w:bCs/>
        </w:rPr>
        <w:t>5G-A</w:t>
      </w:r>
      <w:r w:rsidRPr="0009420D">
        <w:rPr>
          <w:rFonts w:hint="eastAsia"/>
          <w:b/>
          <w:bCs/>
        </w:rPr>
        <w:t>技术（</w:t>
      </w:r>
      <w:r w:rsidRPr="0009420D">
        <w:rPr>
          <w:rFonts w:hint="eastAsia"/>
          <w:b/>
          <w:bCs/>
        </w:rPr>
        <w:t>5G-Advanced</w:t>
      </w:r>
      <w:r w:rsidRPr="0009420D">
        <w:rPr>
          <w:rFonts w:hint="eastAsia"/>
          <w:b/>
          <w:bCs/>
        </w:rPr>
        <w:t>）</w:t>
      </w:r>
      <w:r w:rsidRPr="0009420D">
        <w:rPr>
          <w:rFonts w:hint="eastAsia"/>
        </w:rPr>
        <w:t>，这是当前</w:t>
      </w:r>
      <w:r w:rsidRPr="0009420D">
        <w:rPr>
          <w:rFonts w:hint="eastAsia"/>
        </w:rPr>
        <w:t>5G</w:t>
      </w:r>
      <w:r w:rsidRPr="0009420D">
        <w:rPr>
          <w:rFonts w:hint="eastAsia"/>
        </w:rPr>
        <w:t>技术的进阶版，具备更高的频谱利用率、更广的覆盖范围和更低的延迟，能够为</w:t>
      </w:r>
      <w:r w:rsidRPr="0009420D">
        <w:rPr>
          <w:rFonts w:hint="eastAsia"/>
        </w:rPr>
        <w:t>eVTOL</w:t>
      </w:r>
      <w:r w:rsidRPr="0009420D">
        <w:rPr>
          <w:rFonts w:hint="eastAsia"/>
        </w:rPr>
        <w:t>提供实时、高效且稳定的数据链路。</w:t>
      </w:r>
      <w:r w:rsidRPr="0009420D">
        <w:rPr>
          <w:rFonts w:hint="eastAsia"/>
        </w:rPr>
        <w:t>5G-A</w:t>
      </w:r>
      <w:r w:rsidRPr="0009420D">
        <w:rPr>
          <w:rFonts w:hint="eastAsia"/>
        </w:rPr>
        <w:t>的网络切片技术能够根据不同飞行任务需求分配不同的带宽和优先级，确保在高密度飞行环境下即使面临信号干扰，通信系统仍能保持高效运作。此外，</w:t>
      </w:r>
      <w:r w:rsidRPr="0009420D">
        <w:rPr>
          <w:rFonts w:hint="eastAsia"/>
          <w:b/>
          <w:bCs/>
        </w:rPr>
        <w:t>通感一体化技术</w:t>
      </w:r>
      <w:r w:rsidRPr="0009420D">
        <w:rPr>
          <w:rFonts w:hint="eastAsia"/>
        </w:rPr>
        <w:t>也可应用于</w:t>
      </w:r>
      <w:r w:rsidRPr="0009420D">
        <w:rPr>
          <w:rFonts w:hint="eastAsia"/>
        </w:rPr>
        <w:t>eVTOL</w:t>
      </w:r>
      <w:r w:rsidRPr="0009420D">
        <w:rPr>
          <w:rFonts w:hint="eastAsia"/>
        </w:rPr>
        <w:t>通信系统，类似于深圳市智能路灯系统的技术，</w:t>
      </w:r>
      <w:r w:rsidR="0097314C">
        <w:rPr>
          <w:rFonts w:hint="eastAsia"/>
        </w:rPr>
        <w:t>见下图：</w:t>
      </w:r>
    </w:p>
    <w:p w14:paraId="77A93B01" w14:textId="2004894E" w:rsidR="0097314C" w:rsidRDefault="0097314C" w:rsidP="0097314C">
      <w:pPr>
        <w:jc w:val="center"/>
      </w:pPr>
      <w:r>
        <w:rPr>
          <w:noProof/>
        </w:rPr>
        <w:drawing>
          <wp:inline distT="0" distB="0" distL="0" distR="0" wp14:anchorId="69142EBB" wp14:editId="525D25B1">
            <wp:extent cx="4182386" cy="4809133"/>
            <wp:effectExtent l="0" t="0" r="0" b="4445"/>
            <wp:docPr id="631838508" name="Picture 2" descr="一根杆，撑起深圳智慧城市“入口”-专题专栏民生科技-深圳市科技创新局网站">
              <a:extLst xmlns:a="http://schemas.openxmlformats.org/drawingml/2006/main">
                <a:ext uri="{FF2B5EF4-FFF2-40B4-BE49-F238E27FC236}">
                  <a16:creationId xmlns:a16="http://schemas.microsoft.com/office/drawing/2014/main" id="{098EC130-EBBE-132B-6990-1BB846ABC88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一根杆，撑起深圳智慧城市“入口”-专题专栏民生科技-深圳市科技创新局网站">
                      <a:extLst>
                        <a:ext uri="{FF2B5EF4-FFF2-40B4-BE49-F238E27FC236}">
                          <a16:creationId xmlns:a16="http://schemas.microsoft.com/office/drawing/2014/main" id="{098EC130-EBBE-132B-6990-1BB846ABC885}"/>
                        </a:ext>
                      </a:extLst>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195530" cy="4824247"/>
                    </a:xfrm>
                    <a:prstGeom prst="rect">
                      <a:avLst/>
                    </a:prstGeom>
                    <a:noFill/>
                  </pic:spPr>
                </pic:pic>
              </a:graphicData>
            </a:graphic>
          </wp:inline>
        </w:drawing>
      </w:r>
    </w:p>
    <w:p w14:paraId="02D3CC31" w14:textId="4C4B4BF4" w:rsidR="0009420D" w:rsidRDefault="0097314C" w:rsidP="00A96082">
      <w:pPr>
        <w:rPr>
          <w:rFonts w:hint="eastAsia"/>
        </w:rPr>
      </w:pPr>
      <w:r>
        <w:tab/>
      </w:r>
      <w:r>
        <w:rPr>
          <w:rFonts w:hint="eastAsia"/>
        </w:rPr>
        <w:t>该智能路灯</w:t>
      </w:r>
      <w:r w:rsidR="0009420D" w:rsidRPr="0009420D">
        <w:rPr>
          <w:rFonts w:hint="eastAsia"/>
        </w:rPr>
        <w:t>将传感器和通信设备结合，</w:t>
      </w:r>
      <w:r>
        <w:rPr>
          <w:rFonts w:hint="eastAsia"/>
        </w:rPr>
        <w:t>能同时采集温度、风力等多个外部环境信息，并将其传输给其他设备。</w:t>
      </w:r>
      <w:r w:rsidR="0009420D" w:rsidRPr="0009420D">
        <w:rPr>
          <w:rFonts w:hint="eastAsia"/>
        </w:rPr>
        <w:t>在提供智能感知的同时，增强数据传输和网络响应速度，实现实时环境监测和</w:t>
      </w:r>
      <w:r>
        <w:rPr>
          <w:rFonts w:hint="eastAsia"/>
        </w:rPr>
        <w:t>eVTOL</w:t>
      </w:r>
      <w:r w:rsidR="0009420D" w:rsidRPr="0009420D">
        <w:rPr>
          <w:rFonts w:hint="eastAsia"/>
        </w:rPr>
        <w:t>之间的协同通信。这种集成化设计不仅提升了抗干扰能力，也使得</w:t>
      </w:r>
      <w:r w:rsidR="0009420D" w:rsidRPr="0009420D">
        <w:rPr>
          <w:rFonts w:hint="eastAsia"/>
        </w:rPr>
        <w:t>eVTOL</w:t>
      </w:r>
      <w:r w:rsidR="0009420D" w:rsidRPr="0009420D">
        <w:rPr>
          <w:rFonts w:hint="eastAsia"/>
        </w:rPr>
        <w:t>能够与地面基础设施和其他飞行器形成无缝连接</w:t>
      </w:r>
      <w:r>
        <w:rPr>
          <w:rFonts w:hint="eastAsia"/>
        </w:rPr>
        <w:t>。</w:t>
      </w:r>
    </w:p>
    <w:p w14:paraId="4E257771" w14:textId="77777777" w:rsidR="006F5503" w:rsidRDefault="006F5503" w:rsidP="00A96082">
      <w:pPr>
        <w:rPr>
          <w:rFonts w:hint="eastAsia"/>
        </w:rPr>
      </w:pPr>
    </w:p>
    <w:p w14:paraId="0038DD16" w14:textId="77777777" w:rsidR="002B5638" w:rsidRDefault="002B5638" w:rsidP="00A96082">
      <w:pPr>
        <w:rPr>
          <w:rFonts w:hint="eastAsia"/>
        </w:rPr>
      </w:pPr>
    </w:p>
    <w:p w14:paraId="3C71635C" w14:textId="550F2D02" w:rsidR="0097314C" w:rsidRDefault="0097314C" w:rsidP="0097314C">
      <w:pPr>
        <w:pStyle w:val="2"/>
        <w:spacing w:line="240" w:lineRule="auto"/>
        <w:rPr>
          <w:rFonts w:ascii="Times New Roman" w:hAnsi="Times New Roman" w:cs="Times New Roman"/>
        </w:rPr>
      </w:pPr>
      <w:r>
        <w:rPr>
          <w:rFonts w:ascii="Times New Roman" w:hAnsi="Times New Roman" w:cs="Times New Roman"/>
        </w:rPr>
        <w:lastRenderedPageBreak/>
        <w:t>3.</w:t>
      </w:r>
      <w:r>
        <w:rPr>
          <w:rFonts w:ascii="Times New Roman" w:hAnsi="Times New Roman" w:cs="Times New Roman" w:hint="eastAsia"/>
        </w:rPr>
        <w:t>4</w:t>
      </w:r>
      <w:r>
        <w:rPr>
          <w:rFonts w:ascii="Times New Roman" w:hAnsi="Times New Roman" w:cs="Times New Roman"/>
        </w:rPr>
        <w:t xml:space="preserve"> </w:t>
      </w:r>
      <w:r>
        <w:rPr>
          <w:rFonts w:ascii="Times New Roman" w:hAnsi="Times New Roman" w:cs="Times New Roman" w:hint="eastAsia"/>
        </w:rPr>
        <w:t>宏观视角下如何促进</w:t>
      </w:r>
      <w:r>
        <w:rPr>
          <w:rFonts w:ascii="Times New Roman" w:hAnsi="Times New Roman" w:cs="Times New Roman" w:hint="eastAsia"/>
        </w:rPr>
        <w:t>eVTOL</w:t>
      </w:r>
      <w:r>
        <w:rPr>
          <w:rFonts w:ascii="Times New Roman" w:hAnsi="Times New Roman" w:cs="Times New Roman" w:hint="eastAsia"/>
        </w:rPr>
        <w:t>发展</w:t>
      </w:r>
    </w:p>
    <w:p w14:paraId="43FA7998" w14:textId="1A2D0E4B" w:rsidR="00EC686B" w:rsidRDefault="0097314C" w:rsidP="00A96082">
      <w:r>
        <w:tab/>
      </w:r>
      <w:r>
        <w:rPr>
          <w:rFonts w:hint="eastAsia"/>
        </w:rPr>
        <w:t>上述讨论主要侧重在如何改进</w:t>
      </w:r>
      <w:r>
        <w:rPr>
          <w:rFonts w:hint="eastAsia"/>
        </w:rPr>
        <w:t>eVTOL</w:t>
      </w:r>
      <w:r>
        <w:rPr>
          <w:rFonts w:hint="eastAsia"/>
        </w:rPr>
        <w:t>飞行器产品本身，而如何从宏观层面上促进</w:t>
      </w:r>
      <w:r>
        <w:rPr>
          <w:rFonts w:hint="eastAsia"/>
        </w:rPr>
        <w:t>eVTOL</w:t>
      </w:r>
      <w:r>
        <w:rPr>
          <w:rFonts w:hint="eastAsia"/>
        </w:rPr>
        <w:t>产业发展呢？笔者从当前国内火爆的新能源汽车市场着眼，通过参考新能源汽车产业，认为可以从三个角度着手：</w:t>
      </w:r>
    </w:p>
    <w:p w14:paraId="79015BA7" w14:textId="77777777" w:rsidR="0097314C" w:rsidRDefault="0097314C" w:rsidP="00A96082"/>
    <w:p w14:paraId="43813542" w14:textId="7F9EDE5F" w:rsidR="0097314C" w:rsidRPr="0097314C" w:rsidRDefault="0097314C" w:rsidP="00A96082">
      <w:pPr>
        <w:rPr>
          <w:b/>
          <w:bCs/>
        </w:rPr>
      </w:pPr>
      <w:r w:rsidRPr="0097314C">
        <w:rPr>
          <w:rFonts w:hint="eastAsia"/>
          <w:b/>
          <w:bCs/>
        </w:rPr>
        <w:t>1</w:t>
      </w:r>
      <w:r w:rsidRPr="0097314C">
        <w:rPr>
          <w:rFonts w:hint="eastAsia"/>
          <w:b/>
          <w:bCs/>
        </w:rPr>
        <w:t>、政策推进：</w:t>
      </w:r>
    </w:p>
    <w:p w14:paraId="20382567" w14:textId="0FCCD695" w:rsidR="0097314C" w:rsidRDefault="0097314C" w:rsidP="00A96082">
      <w:r>
        <w:tab/>
      </w:r>
      <w:r>
        <w:rPr>
          <w:rFonts w:hint="eastAsia"/>
        </w:rPr>
        <w:t>消费者购买新能源汽车都能得到政府提供的大量现金补贴，具体如下：</w:t>
      </w:r>
    </w:p>
    <w:p w14:paraId="2CF382C3" w14:textId="465B1E04" w:rsidR="0097314C" w:rsidRDefault="0097314C" w:rsidP="0097314C">
      <w:pPr>
        <w:jc w:val="center"/>
        <w:rPr>
          <w:rFonts w:hint="eastAsia"/>
        </w:rPr>
      </w:pPr>
      <w:r>
        <w:rPr>
          <w:noProof/>
        </w:rPr>
        <w:drawing>
          <wp:inline distT="0" distB="0" distL="0" distR="0" wp14:anchorId="0DDE2E87" wp14:editId="0FB5CC79">
            <wp:extent cx="4296300" cy="1848661"/>
            <wp:effectExtent l="0" t="0" r="0" b="5715"/>
            <wp:docPr id="1069514538" name="图片 1">
              <a:extLst xmlns:a="http://schemas.openxmlformats.org/drawingml/2006/main">
                <a:ext uri="{FF2B5EF4-FFF2-40B4-BE49-F238E27FC236}">
                  <a16:creationId xmlns:a16="http://schemas.microsoft.com/office/drawing/2014/main" id="{9A3D645F-0EB9-902F-F97C-FF11C2E8E6A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9A3D645F-0EB9-902F-F97C-FF11C2E8E6AD}"/>
                        </a:ext>
                      </a:extLst>
                    </pic:cNvPr>
                    <pic:cNvPicPr>
                      <a:picLocks noChangeAspect="1"/>
                    </pic:cNvPicPr>
                  </pic:nvPicPr>
                  <pic:blipFill>
                    <a:blip r:embed="rId30"/>
                    <a:stretch>
                      <a:fillRect/>
                    </a:stretch>
                  </pic:blipFill>
                  <pic:spPr>
                    <a:xfrm>
                      <a:off x="0" y="0"/>
                      <a:ext cx="4310404" cy="1854730"/>
                    </a:xfrm>
                    <a:prstGeom prst="rect">
                      <a:avLst/>
                    </a:prstGeom>
                  </pic:spPr>
                </pic:pic>
              </a:graphicData>
            </a:graphic>
          </wp:inline>
        </w:drawing>
      </w:r>
    </w:p>
    <w:p w14:paraId="7E380E92" w14:textId="2F808631" w:rsidR="0097314C" w:rsidRDefault="0097314C" w:rsidP="00A96082">
      <w:r>
        <w:tab/>
      </w:r>
      <w:r>
        <w:rPr>
          <w:rFonts w:hint="eastAsia"/>
        </w:rPr>
        <w:t>参考新能源乘用车推广应用补贴，</w:t>
      </w:r>
      <w:r w:rsidRPr="0097314C">
        <w:rPr>
          <w:rFonts w:hint="eastAsia"/>
        </w:rPr>
        <w:t>政府可以为购买</w:t>
      </w:r>
      <w:r w:rsidRPr="0097314C">
        <w:rPr>
          <w:rFonts w:hint="eastAsia"/>
        </w:rPr>
        <w:t>eVTOL</w:t>
      </w:r>
      <w:r w:rsidRPr="0097314C">
        <w:rPr>
          <w:rFonts w:hint="eastAsia"/>
        </w:rPr>
        <w:t>的消费者提供购</w:t>
      </w:r>
      <w:r>
        <w:rPr>
          <w:rFonts w:hint="eastAsia"/>
        </w:rPr>
        <w:t>机</w:t>
      </w:r>
      <w:r w:rsidRPr="0097314C">
        <w:rPr>
          <w:rFonts w:hint="eastAsia"/>
        </w:rPr>
        <w:t>补贴。这种补贴不仅可以降低消费者的购买成本，还能刺激市场需求，推动</w:t>
      </w:r>
      <w:r w:rsidRPr="0097314C">
        <w:rPr>
          <w:rFonts w:hint="eastAsia"/>
        </w:rPr>
        <w:t>eVTOL</w:t>
      </w:r>
      <w:r w:rsidRPr="0097314C">
        <w:rPr>
          <w:rFonts w:hint="eastAsia"/>
        </w:rPr>
        <w:t>的快速普及。在</w:t>
      </w:r>
      <w:r w:rsidRPr="0097314C">
        <w:rPr>
          <w:rFonts w:hint="eastAsia"/>
        </w:rPr>
        <w:t>eVTOL</w:t>
      </w:r>
      <w:r w:rsidRPr="0097314C">
        <w:rPr>
          <w:rFonts w:hint="eastAsia"/>
        </w:rPr>
        <w:t>产业的初期阶段，政府的补贴政策将极大地减少消费者的购车负担，帮助行业克服技术和市场的初期壁垒。</w:t>
      </w:r>
    </w:p>
    <w:p w14:paraId="172E640F" w14:textId="3B29FE6E" w:rsidR="0097314C" w:rsidRDefault="0097314C" w:rsidP="00A96082">
      <w:pPr>
        <w:rPr>
          <w:rFonts w:hint="eastAsia"/>
        </w:rPr>
      </w:pPr>
      <w:r>
        <w:tab/>
      </w:r>
      <w:r>
        <w:rPr>
          <w:rFonts w:hint="eastAsia"/>
        </w:rPr>
        <w:t>同时，消费者当前购买新能源汽车还能免除购置税，这也为消费者免除了一大笔经济支出。</w:t>
      </w:r>
      <w:r w:rsidR="00456763">
        <w:rPr>
          <w:rFonts w:hint="eastAsia"/>
        </w:rPr>
        <w:t>因此笔者认为</w:t>
      </w:r>
      <w:r w:rsidR="00456763" w:rsidRPr="00456763">
        <w:rPr>
          <w:rFonts w:hint="eastAsia"/>
        </w:rPr>
        <w:t>政府</w:t>
      </w:r>
      <w:r w:rsidR="00456763">
        <w:rPr>
          <w:rFonts w:hint="eastAsia"/>
        </w:rPr>
        <w:t>也</w:t>
      </w:r>
      <w:r w:rsidR="00456763" w:rsidRPr="00456763">
        <w:rPr>
          <w:rFonts w:hint="eastAsia"/>
        </w:rPr>
        <w:t>可以</w:t>
      </w:r>
      <w:r w:rsidR="00456763">
        <w:rPr>
          <w:rFonts w:hint="eastAsia"/>
        </w:rPr>
        <w:t>效仿</w:t>
      </w:r>
      <w:r w:rsidR="00456763" w:rsidRPr="00456763">
        <w:rPr>
          <w:rFonts w:hint="eastAsia"/>
        </w:rPr>
        <w:t>免除或减免消费者在购买</w:t>
      </w:r>
      <w:r w:rsidR="00456763" w:rsidRPr="00456763">
        <w:rPr>
          <w:rFonts w:hint="eastAsia"/>
        </w:rPr>
        <w:t>eVTOL</w:t>
      </w:r>
      <w:r w:rsidR="00456763" w:rsidRPr="00456763">
        <w:rPr>
          <w:rFonts w:hint="eastAsia"/>
        </w:rPr>
        <w:t>时需支付的购置税，从而进一步降低购</w:t>
      </w:r>
      <w:r w:rsidR="00456763">
        <w:rPr>
          <w:rFonts w:hint="eastAsia"/>
        </w:rPr>
        <w:t>机</w:t>
      </w:r>
      <w:r w:rsidR="00456763" w:rsidRPr="00456763">
        <w:rPr>
          <w:rFonts w:hint="eastAsia"/>
        </w:rPr>
        <w:t>成本</w:t>
      </w:r>
      <w:r w:rsidR="00456763">
        <w:rPr>
          <w:rFonts w:hint="eastAsia"/>
        </w:rPr>
        <w:t>，提升消费者购买意愿。</w:t>
      </w:r>
    </w:p>
    <w:p w14:paraId="145B21DC" w14:textId="77777777" w:rsidR="0097314C" w:rsidRDefault="0097314C" w:rsidP="00A96082"/>
    <w:p w14:paraId="4366365F" w14:textId="453DBF5F" w:rsidR="00456763" w:rsidRPr="00456763" w:rsidRDefault="00456763" w:rsidP="00A96082">
      <w:pPr>
        <w:rPr>
          <w:b/>
          <w:bCs/>
        </w:rPr>
      </w:pPr>
      <w:r w:rsidRPr="00456763">
        <w:rPr>
          <w:rFonts w:hint="eastAsia"/>
          <w:b/>
          <w:bCs/>
        </w:rPr>
        <w:t>2</w:t>
      </w:r>
      <w:r w:rsidRPr="00456763">
        <w:rPr>
          <w:rFonts w:hint="eastAsia"/>
          <w:b/>
          <w:bCs/>
        </w:rPr>
        <w:t>、基础设施配套：</w:t>
      </w:r>
    </w:p>
    <w:p w14:paraId="7132A76E" w14:textId="0C9BF45B" w:rsidR="00BC170A" w:rsidRDefault="00BC170A" w:rsidP="00BC170A">
      <w:pPr>
        <w:rPr>
          <w:rFonts w:hint="eastAsia"/>
        </w:rPr>
      </w:pPr>
      <w:r>
        <w:tab/>
      </w:r>
      <w:r>
        <w:rPr>
          <w:rFonts w:hint="eastAsia"/>
        </w:rPr>
        <w:t>eVTOL</w:t>
      </w:r>
      <w:r>
        <w:rPr>
          <w:rFonts w:hint="eastAsia"/>
        </w:rPr>
        <w:t>的商业化不仅依赖于飞行器本身的技术创新，还需要专门的起降平台、充电设施、空中交通管理系统等基础设施的完善</w:t>
      </w:r>
      <w:r>
        <w:rPr>
          <w:rFonts w:hint="eastAsia"/>
        </w:rPr>
        <w:t>，这与新能源汽车产业的发展类似</w:t>
      </w:r>
      <w:r>
        <w:rPr>
          <w:rFonts w:hint="eastAsia"/>
        </w:rPr>
        <w:t>。这些设施的建设与运营能有效支撑</w:t>
      </w:r>
      <w:r>
        <w:rPr>
          <w:rFonts w:hint="eastAsia"/>
        </w:rPr>
        <w:t>eVTOL</w:t>
      </w:r>
      <w:r>
        <w:rPr>
          <w:rFonts w:hint="eastAsia"/>
        </w:rPr>
        <w:t>的正常运行和规模化应用，确保飞行器的安全、便捷和高效。</w:t>
      </w:r>
    </w:p>
    <w:p w14:paraId="32B499DA" w14:textId="449A36E9" w:rsidR="00BC170A" w:rsidRDefault="00BC170A" w:rsidP="00BC170A">
      <w:pPr>
        <w:rPr>
          <w:rFonts w:hint="eastAsia"/>
        </w:rPr>
      </w:pPr>
      <w:r>
        <w:tab/>
      </w:r>
      <w:r>
        <w:rPr>
          <w:rFonts w:hint="eastAsia"/>
        </w:rPr>
        <w:t>（</w:t>
      </w:r>
      <w:r>
        <w:rPr>
          <w:rFonts w:hint="eastAsia"/>
        </w:rPr>
        <w:t>1</w:t>
      </w:r>
      <w:r>
        <w:rPr>
          <w:rFonts w:hint="eastAsia"/>
        </w:rPr>
        <w:t>）</w:t>
      </w:r>
      <w:r>
        <w:rPr>
          <w:rFonts w:hint="eastAsia"/>
        </w:rPr>
        <w:t>起降平台（</w:t>
      </w:r>
      <w:r>
        <w:rPr>
          <w:rFonts w:hint="eastAsia"/>
        </w:rPr>
        <w:t>Vertiports</w:t>
      </w:r>
      <w:r>
        <w:rPr>
          <w:rFonts w:hint="eastAsia"/>
        </w:rPr>
        <w:t>）建设</w:t>
      </w:r>
      <w:r>
        <w:rPr>
          <w:rFonts w:hint="eastAsia"/>
        </w:rPr>
        <w:t>：</w:t>
      </w:r>
    </w:p>
    <w:p w14:paraId="080DFD55" w14:textId="13338458" w:rsidR="00BC170A" w:rsidRDefault="00BC170A" w:rsidP="00BC170A">
      <w:pPr>
        <w:rPr>
          <w:rFonts w:hint="eastAsia"/>
        </w:rPr>
      </w:pPr>
      <w:r>
        <w:tab/>
      </w:r>
      <w:r>
        <w:rPr>
          <w:rFonts w:hint="eastAsia"/>
        </w:rPr>
        <w:t>eVTOL</w:t>
      </w:r>
      <w:r>
        <w:rPr>
          <w:rFonts w:hint="eastAsia"/>
        </w:rPr>
        <w:t>需要特定的起降平台（即</w:t>
      </w:r>
      <w:r>
        <w:rPr>
          <w:rFonts w:hint="eastAsia"/>
        </w:rPr>
        <w:t>Vertiports</w:t>
      </w:r>
      <w:r>
        <w:rPr>
          <w:rFonts w:hint="eastAsia"/>
        </w:rPr>
        <w:t>），这些平台不仅需满足飞行器的垂直起降需求，还需要具备充电设施、乘客接送、无人机维修和安全检查等功能。根据麦肯锡的研究，全球城市空中出行市场到</w:t>
      </w:r>
      <w:r>
        <w:rPr>
          <w:rFonts w:hint="eastAsia"/>
        </w:rPr>
        <w:t>2030</w:t>
      </w:r>
      <w:r>
        <w:rPr>
          <w:rFonts w:hint="eastAsia"/>
        </w:rPr>
        <w:t>年可能需要约</w:t>
      </w:r>
      <w:r>
        <w:rPr>
          <w:rFonts w:hint="eastAsia"/>
        </w:rPr>
        <w:t>1</w:t>
      </w:r>
      <w:r>
        <w:rPr>
          <w:rFonts w:hint="eastAsia"/>
        </w:rPr>
        <w:t>万至</w:t>
      </w:r>
      <w:r>
        <w:rPr>
          <w:rFonts w:hint="eastAsia"/>
        </w:rPr>
        <w:t>1.5</w:t>
      </w:r>
      <w:r>
        <w:rPr>
          <w:rFonts w:hint="eastAsia"/>
        </w:rPr>
        <w:t>万个</w:t>
      </w:r>
      <w:r>
        <w:rPr>
          <w:rFonts w:hint="eastAsia"/>
        </w:rPr>
        <w:t>Vertiports</w:t>
      </w:r>
      <w:r>
        <w:rPr>
          <w:rFonts w:hint="eastAsia"/>
        </w:rPr>
        <w:t>。这些起降平台将分布在城市中心、商业区、交通枢纽以及机场等位置，以便连接地面交通和空中出行系统。政府可以通过土地政策、城市规划和财政补贴等手段，推动</w:t>
      </w:r>
      <w:r>
        <w:rPr>
          <w:rFonts w:hint="eastAsia"/>
        </w:rPr>
        <w:t>Vertiports</w:t>
      </w:r>
      <w:r>
        <w:rPr>
          <w:rFonts w:hint="eastAsia"/>
        </w:rPr>
        <w:t>的建设。具体来说，政府可以为开发商提供税收减免、用地优先权以及资金支持，以鼓励地方政府和私营部门在交通核心区域建设这些设施。</w:t>
      </w:r>
    </w:p>
    <w:p w14:paraId="1BBC6545" w14:textId="63E6ADE9" w:rsidR="00BC170A" w:rsidRDefault="00BC170A" w:rsidP="00BC170A">
      <w:pPr>
        <w:rPr>
          <w:rFonts w:hint="eastAsia"/>
        </w:rPr>
      </w:pPr>
      <w:r>
        <w:tab/>
      </w:r>
      <w:r>
        <w:rPr>
          <w:rFonts w:hint="eastAsia"/>
        </w:rPr>
        <w:t>（</w:t>
      </w:r>
      <w:r>
        <w:rPr>
          <w:rFonts w:hint="eastAsia"/>
        </w:rPr>
        <w:t>2</w:t>
      </w:r>
      <w:r>
        <w:rPr>
          <w:rFonts w:hint="eastAsia"/>
        </w:rPr>
        <w:t>）</w:t>
      </w:r>
      <w:r>
        <w:rPr>
          <w:rFonts w:hint="eastAsia"/>
        </w:rPr>
        <w:t>充电基础设施</w:t>
      </w:r>
      <w:r>
        <w:rPr>
          <w:rFonts w:hint="eastAsia"/>
        </w:rPr>
        <w:t>：</w:t>
      </w:r>
    </w:p>
    <w:p w14:paraId="1A4FA8F1" w14:textId="64E99E63" w:rsidR="00BC170A" w:rsidRDefault="00BC170A" w:rsidP="00BC170A">
      <w:pPr>
        <w:rPr>
          <w:rFonts w:hint="eastAsia"/>
        </w:rPr>
      </w:pPr>
      <w:r>
        <w:tab/>
      </w:r>
      <w:r>
        <w:rPr>
          <w:rFonts w:hint="eastAsia"/>
        </w:rPr>
        <w:t>eVTOL</w:t>
      </w:r>
      <w:r>
        <w:rPr>
          <w:rFonts w:hint="eastAsia"/>
        </w:rPr>
        <w:t>的动力系统依赖于高效的电池，而电池的充电设施是确保飞行器高效运行的基础。为了支持</w:t>
      </w:r>
      <w:r>
        <w:rPr>
          <w:rFonts w:hint="eastAsia"/>
        </w:rPr>
        <w:t>eVTOL</w:t>
      </w:r>
      <w:r>
        <w:rPr>
          <w:rFonts w:hint="eastAsia"/>
        </w:rPr>
        <w:t>的持续运营，必须建立完善的快速充电网络。这一充电设施不仅需要满足飞行器电池的高功率充电要求，还需要保证充电过程的安全性和高效性。以电动汽车充电桩为例，目前全球电动汽车充电桩数量已经突破</w:t>
      </w:r>
      <w:r>
        <w:rPr>
          <w:rFonts w:hint="eastAsia"/>
        </w:rPr>
        <w:t>100</w:t>
      </w:r>
      <w:r>
        <w:rPr>
          <w:rFonts w:hint="eastAsia"/>
        </w:rPr>
        <w:t>万个，而</w:t>
      </w:r>
      <w:r>
        <w:rPr>
          <w:rFonts w:hint="eastAsia"/>
        </w:rPr>
        <w:t>eVTOL</w:t>
      </w:r>
      <w:r>
        <w:rPr>
          <w:rFonts w:hint="eastAsia"/>
        </w:rPr>
        <w:t>的充电桩数量预估将在</w:t>
      </w:r>
      <w:r>
        <w:rPr>
          <w:rFonts w:hint="eastAsia"/>
        </w:rPr>
        <w:lastRenderedPageBreak/>
        <w:t>未来几年内迎来大幅增长。政府应通过制定相关标准、鼓励创新和提供财政激励等手段，推动充电基础设施的建设。为了满足高密度城市空中出行的需求，充电设施需要具备快充、智能调度、远程监控等技术特性，以便在短时间内为飞行器充电并进行维护。</w:t>
      </w:r>
    </w:p>
    <w:p w14:paraId="7D10E29D" w14:textId="22C67833" w:rsidR="00BC170A" w:rsidRDefault="00BC170A" w:rsidP="00BC170A">
      <w:pPr>
        <w:rPr>
          <w:rFonts w:hint="eastAsia"/>
        </w:rPr>
      </w:pPr>
      <w:r>
        <w:tab/>
      </w:r>
      <w:r>
        <w:rPr>
          <w:rFonts w:hint="eastAsia"/>
        </w:rPr>
        <w:t>（</w:t>
      </w:r>
      <w:r>
        <w:rPr>
          <w:rFonts w:hint="eastAsia"/>
        </w:rPr>
        <w:t>3</w:t>
      </w:r>
      <w:r>
        <w:rPr>
          <w:rFonts w:hint="eastAsia"/>
        </w:rPr>
        <w:t>）</w:t>
      </w:r>
      <w:r>
        <w:rPr>
          <w:rFonts w:hint="eastAsia"/>
        </w:rPr>
        <w:t>空中交通管理（</w:t>
      </w:r>
      <w:r>
        <w:rPr>
          <w:rFonts w:hint="eastAsia"/>
        </w:rPr>
        <w:t>ATM</w:t>
      </w:r>
      <w:r>
        <w:rPr>
          <w:rFonts w:hint="eastAsia"/>
        </w:rPr>
        <w:t>）系统</w:t>
      </w:r>
    </w:p>
    <w:p w14:paraId="6C2F34D3" w14:textId="539C8025" w:rsidR="00456763" w:rsidRPr="00456763" w:rsidRDefault="00BC170A" w:rsidP="00BC170A">
      <w:pPr>
        <w:rPr>
          <w:rFonts w:hint="eastAsia"/>
        </w:rPr>
      </w:pPr>
      <w:r>
        <w:tab/>
      </w:r>
      <w:r>
        <w:rPr>
          <w:rFonts w:hint="eastAsia"/>
        </w:rPr>
        <w:t>随着</w:t>
      </w:r>
      <w:r>
        <w:rPr>
          <w:rFonts w:hint="eastAsia"/>
        </w:rPr>
        <w:t>eVTOL</w:t>
      </w:r>
      <w:r>
        <w:rPr>
          <w:rFonts w:hint="eastAsia"/>
        </w:rPr>
        <w:t>和其他空中出行工具的引入，空中交通管理（</w:t>
      </w:r>
      <w:r>
        <w:rPr>
          <w:rFonts w:hint="eastAsia"/>
        </w:rPr>
        <w:t>ATM</w:t>
      </w:r>
      <w:r>
        <w:rPr>
          <w:rFonts w:hint="eastAsia"/>
        </w:rPr>
        <w:t>）系统的建设将成为确保飞行安全与高效运营的核心。传统的空中交通管理系统主要面向商用航空，而</w:t>
      </w:r>
      <w:r>
        <w:rPr>
          <w:rFonts w:hint="eastAsia"/>
        </w:rPr>
        <w:t>eVTOL</w:t>
      </w:r>
      <w:r>
        <w:rPr>
          <w:rFonts w:hint="eastAsia"/>
        </w:rPr>
        <w:t>飞行器的分布式、小型化、低空飞行特性需要新的空域管理技术。政府应支持建设高效的低空空域管理系统，该系统需要集成实时数据分析、空中路径优化、飞行监控与避障技术，确保多个</w:t>
      </w:r>
      <w:r>
        <w:rPr>
          <w:rFonts w:hint="eastAsia"/>
        </w:rPr>
        <w:t>eVTOL</w:t>
      </w:r>
      <w:r>
        <w:rPr>
          <w:rFonts w:hint="eastAsia"/>
        </w:rPr>
        <w:t>飞行器在城市空域内安全、高效地协同工作。政府可以通过政策引导和财政投入，促进空中交通管理系统的建设，并推动全球标准化，使得</w:t>
      </w:r>
      <w:r>
        <w:rPr>
          <w:rFonts w:hint="eastAsia"/>
        </w:rPr>
        <w:t>eVTOL</w:t>
      </w:r>
      <w:r>
        <w:rPr>
          <w:rFonts w:hint="eastAsia"/>
        </w:rPr>
        <w:t>飞行器能够顺利融入现有的航空管制框架。</w:t>
      </w:r>
    </w:p>
    <w:p w14:paraId="25833145" w14:textId="77777777" w:rsidR="0097314C" w:rsidRDefault="0097314C" w:rsidP="00A96082"/>
    <w:p w14:paraId="5EA5CFFD" w14:textId="3E022D63" w:rsidR="00BC170A" w:rsidRPr="00BC170A" w:rsidRDefault="00BC170A" w:rsidP="00A96082">
      <w:pPr>
        <w:rPr>
          <w:b/>
          <w:bCs/>
        </w:rPr>
      </w:pPr>
      <w:r w:rsidRPr="00BC170A">
        <w:rPr>
          <w:rFonts w:hint="eastAsia"/>
          <w:b/>
          <w:bCs/>
        </w:rPr>
        <w:t>3</w:t>
      </w:r>
      <w:r w:rsidRPr="00BC170A">
        <w:rPr>
          <w:rFonts w:hint="eastAsia"/>
          <w:b/>
          <w:bCs/>
        </w:rPr>
        <w:t>、价格战：</w:t>
      </w:r>
    </w:p>
    <w:p w14:paraId="6EF46F11" w14:textId="3BA392FE" w:rsidR="00BC170A" w:rsidRDefault="00BC170A" w:rsidP="00A96082">
      <w:r>
        <w:tab/>
      </w:r>
      <w:r>
        <w:rPr>
          <w:rFonts w:hint="eastAsia"/>
        </w:rPr>
        <w:t>近三年新能源汽车各种产品层出不穷，公司为了抢占市场一再降低车辆价格，更是逼迫相关单位约谈车企共同签署不降价承诺书，可见价格战状况之惨烈。抛开价格战对产业的负面效果，从消费者角度出发确实享受到了经济上的优惠，也让中国消费者逐渐将新能源汽车购买优先级一再提升。因此</w:t>
      </w:r>
      <w:r>
        <w:rPr>
          <w:rFonts w:hint="eastAsia"/>
        </w:rPr>
        <w:t>eVTOL</w:t>
      </w:r>
      <w:r>
        <w:rPr>
          <w:rFonts w:hint="eastAsia"/>
        </w:rPr>
        <w:t>要进入老百姓消费视野，通过价格战降低产品价格一定是必经之路。</w:t>
      </w:r>
    </w:p>
    <w:p w14:paraId="0BF1B756" w14:textId="14D8D003" w:rsidR="00BC170A" w:rsidRDefault="00BC170A" w:rsidP="00A96082">
      <w:pPr>
        <w:rPr>
          <w:rFonts w:hint="eastAsia"/>
        </w:rPr>
      </w:pPr>
      <w:r>
        <w:tab/>
      </w:r>
      <w:r w:rsidRPr="00BC170A">
        <w:rPr>
          <w:rFonts w:hint="eastAsia"/>
        </w:rPr>
        <w:t>随着市场需求的增长和生产规模的提升，制造商将在竞争中提高生产效率，降低单位成本，最终实现价格竞争，并推动</w:t>
      </w:r>
      <w:r w:rsidRPr="00BC170A">
        <w:rPr>
          <w:rFonts w:hint="eastAsia"/>
        </w:rPr>
        <w:t>eVTOL</w:t>
      </w:r>
      <w:r w:rsidRPr="00BC170A">
        <w:rPr>
          <w:rFonts w:hint="eastAsia"/>
        </w:rPr>
        <w:t>在中短期内逐步普及。此外，政府也可以设立产业基金，鼓励新兴企业进入市场，提升行业竞争力，同时引导行业走向价格透明化和标准化生产，促进产业链上下游的协同发展。</w:t>
      </w:r>
    </w:p>
    <w:p w14:paraId="30BFD339" w14:textId="77777777" w:rsidR="00BC170A" w:rsidRPr="00BC170A" w:rsidRDefault="00BC170A" w:rsidP="00A96082">
      <w:pPr>
        <w:rPr>
          <w:rFonts w:hint="eastAsia"/>
        </w:rPr>
      </w:pPr>
    </w:p>
    <w:p w14:paraId="467F0C02" w14:textId="77777777" w:rsidR="0097314C" w:rsidRDefault="0097314C" w:rsidP="00A96082"/>
    <w:p w14:paraId="7BC80ABE" w14:textId="77777777" w:rsidR="0097314C" w:rsidRDefault="0097314C" w:rsidP="00A96082">
      <w:pPr>
        <w:rPr>
          <w:rFonts w:hint="eastAsia"/>
        </w:rPr>
      </w:pPr>
    </w:p>
    <w:p w14:paraId="2476FCF2" w14:textId="77777777" w:rsidR="00A96082" w:rsidRPr="00A96082" w:rsidRDefault="00A96082" w:rsidP="00A96082">
      <w:pPr>
        <w:rPr>
          <w:rFonts w:hint="eastAsia"/>
        </w:rPr>
      </w:pPr>
    </w:p>
    <w:p w14:paraId="02E3AB6E" w14:textId="77777777" w:rsidR="00D561CC" w:rsidRDefault="00D561CC">
      <w:pPr>
        <w:widowControl/>
        <w:tabs>
          <w:tab w:val="left" w:pos="6532"/>
        </w:tabs>
        <w:spacing w:line="360" w:lineRule="auto"/>
        <w:ind w:firstLine="480"/>
        <w:rPr>
          <w:rFonts w:ascii="Times New Roman" w:hAnsi="Times New Roman"/>
          <w:b/>
          <w:bCs/>
          <w:kern w:val="0"/>
          <w:sz w:val="24"/>
          <w:szCs w:val="24"/>
        </w:rPr>
      </w:pPr>
    </w:p>
    <w:p w14:paraId="733451F5" w14:textId="77777777" w:rsidR="00D561CC" w:rsidRDefault="00D561CC">
      <w:pPr>
        <w:snapToGrid w:val="0"/>
        <w:spacing w:line="360" w:lineRule="auto"/>
        <w:ind w:firstLineChars="200" w:firstLine="480"/>
        <w:rPr>
          <w:rFonts w:ascii="Times New Roman" w:hAnsi="Times New Roman"/>
          <w:kern w:val="0"/>
          <w:sz w:val="24"/>
          <w:szCs w:val="24"/>
        </w:rPr>
      </w:pPr>
    </w:p>
    <w:p w14:paraId="39390A49" w14:textId="77777777" w:rsidR="00D561CC" w:rsidRDefault="00D561CC">
      <w:pPr>
        <w:snapToGrid w:val="0"/>
        <w:spacing w:line="360" w:lineRule="auto"/>
        <w:ind w:firstLineChars="200" w:firstLine="480"/>
        <w:rPr>
          <w:rFonts w:ascii="Times New Roman" w:hAnsi="Times New Roman"/>
          <w:kern w:val="0"/>
          <w:sz w:val="24"/>
          <w:szCs w:val="24"/>
        </w:rPr>
      </w:pPr>
    </w:p>
    <w:p w14:paraId="5C4C5AAD" w14:textId="77777777" w:rsidR="00D561CC" w:rsidRDefault="00D561CC">
      <w:pPr>
        <w:snapToGrid w:val="0"/>
        <w:spacing w:line="360" w:lineRule="auto"/>
        <w:ind w:firstLineChars="200" w:firstLine="480"/>
        <w:rPr>
          <w:rFonts w:ascii="Times New Roman" w:hAnsi="Times New Roman"/>
          <w:kern w:val="0"/>
          <w:sz w:val="24"/>
          <w:szCs w:val="24"/>
        </w:rPr>
      </w:pPr>
    </w:p>
    <w:p w14:paraId="783F759D" w14:textId="77777777" w:rsidR="00D561CC" w:rsidRDefault="00D561CC">
      <w:pPr>
        <w:snapToGrid w:val="0"/>
        <w:spacing w:line="360" w:lineRule="auto"/>
        <w:ind w:firstLineChars="200" w:firstLine="480"/>
        <w:rPr>
          <w:rFonts w:ascii="Times New Roman" w:hAnsi="Times New Roman"/>
          <w:kern w:val="0"/>
          <w:sz w:val="24"/>
          <w:szCs w:val="24"/>
        </w:rPr>
      </w:pPr>
    </w:p>
    <w:p w14:paraId="358FEEEA" w14:textId="77777777" w:rsidR="00D561CC" w:rsidRDefault="00D561CC">
      <w:pPr>
        <w:snapToGrid w:val="0"/>
        <w:spacing w:line="360" w:lineRule="auto"/>
        <w:ind w:firstLineChars="200" w:firstLine="480"/>
        <w:rPr>
          <w:rFonts w:ascii="Times New Roman" w:hAnsi="Times New Roman"/>
          <w:kern w:val="0"/>
          <w:sz w:val="24"/>
          <w:szCs w:val="24"/>
        </w:rPr>
      </w:pPr>
    </w:p>
    <w:p w14:paraId="6DCD499E" w14:textId="77777777" w:rsidR="00D561CC" w:rsidRDefault="00D561CC">
      <w:pPr>
        <w:snapToGrid w:val="0"/>
        <w:spacing w:line="360" w:lineRule="auto"/>
        <w:ind w:firstLineChars="200" w:firstLine="480"/>
        <w:rPr>
          <w:rFonts w:ascii="Times New Roman" w:hAnsi="Times New Roman"/>
          <w:kern w:val="0"/>
          <w:sz w:val="24"/>
          <w:szCs w:val="24"/>
        </w:rPr>
      </w:pPr>
    </w:p>
    <w:p w14:paraId="778E1E98" w14:textId="77777777" w:rsidR="00D561CC" w:rsidRDefault="003E62EA">
      <w:pPr>
        <w:widowControl/>
        <w:tabs>
          <w:tab w:val="left" w:pos="6532"/>
        </w:tabs>
        <w:spacing w:line="360" w:lineRule="auto"/>
        <w:ind w:firstLine="480"/>
        <w:rPr>
          <w:rFonts w:ascii="Times New Roman" w:hAnsi="Times New Roman"/>
          <w:kern w:val="0"/>
          <w:sz w:val="24"/>
          <w:szCs w:val="24"/>
        </w:rPr>
      </w:pPr>
      <w:r>
        <w:rPr>
          <w:rFonts w:ascii="Times New Roman" w:hAnsi="Times New Roman"/>
          <w:kern w:val="0"/>
          <w:sz w:val="24"/>
          <w:szCs w:val="24"/>
        </w:rPr>
        <w:t xml:space="preserve"> </w:t>
      </w:r>
    </w:p>
    <w:p w14:paraId="22389226" w14:textId="77777777" w:rsidR="00D561CC" w:rsidRDefault="003E62EA">
      <w:pPr>
        <w:widowControl/>
        <w:jc w:val="left"/>
        <w:rPr>
          <w:rFonts w:ascii="Times New Roman" w:eastAsia="黑体" w:hAnsi="Times New Roman"/>
          <w:b/>
          <w:bCs/>
          <w:kern w:val="44"/>
          <w:sz w:val="32"/>
          <w:szCs w:val="44"/>
        </w:rPr>
      </w:pPr>
      <w:r>
        <w:rPr>
          <w:rFonts w:ascii="Times New Roman" w:hAnsi="Times New Roman"/>
        </w:rPr>
        <w:br w:type="page"/>
      </w:r>
    </w:p>
    <w:p w14:paraId="3CD5FA2F" w14:textId="77777777" w:rsidR="00D561CC" w:rsidRDefault="003E62EA">
      <w:pPr>
        <w:pStyle w:val="1"/>
        <w:spacing w:line="360" w:lineRule="auto"/>
        <w:jc w:val="center"/>
        <w:rPr>
          <w:rFonts w:ascii="Times New Roman" w:hAnsi="Times New Roman"/>
        </w:rPr>
      </w:pPr>
      <w:bookmarkStart w:id="21" w:name="_Toc90239550"/>
      <w:r>
        <w:rPr>
          <w:rFonts w:ascii="Times New Roman" w:hAnsi="Times New Roman"/>
        </w:rPr>
        <w:lastRenderedPageBreak/>
        <w:t>总</w:t>
      </w:r>
      <w:r>
        <w:rPr>
          <w:rFonts w:ascii="Times New Roman" w:hAnsi="Times New Roman" w:hint="eastAsia"/>
        </w:rPr>
        <w:t xml:space="preserve"> </w:t>
      </w:r>
      <w:r>
        <w:rPr>
          <w:rFonts w:ascii="Times New Roman" w:hAnsi="Times New Roman"/>
        </w:rPr>
        <w:t xml:space="preserve"> </w:t>
      </w:r>
      <w:r>
        <w:rPr>
          <w:rFonts w:ascii="Times New Roman" w:hAnsi="Times New Roman"/>
        </w:rPr>
        <w:t>结</w:t>
      </w:r>
      <w:bookmarkEnd w:id="21"/>
    </w:p>
    <w:p w14:paraId="61782864" w14:textId="3039BA63" w:rsidR="00076CDB" w:rsidRDefault="00076CDB" w:rsidP="00076CDB">
      <w:pPr>
        <w:rPr>
          <w:rFonts w:hint="eastAsia"/>
        </w:rPr>
      </w:pPr>
      <w:r>
        <w:tab/>
      </w:r>
      <w:r>
        <w:rPr>
          <w:rFonts w:hint="eastAsia"/>
        </w:rPr>
        <w:t>物联网与低空经济在多个层面展现出高度的关联性。从政策配套到基础设施建设，物联网为低空经济的发展提供了关键支撑。通过传感器、边缘计算、智能调度等技术，物联网提升了低空空域的管控效率与安全性，加速了低空物流、无人机应用等场景的落地，从而在制度、技术与基础建设方面形成协同推进的局面。</w:t>
      </w:r>
    </w:p>
    <w:p w14:paraId="59B27911" w14:textId="77777777" w:rsidR="00076CDB" w:rsidRPr="00076CDB" w:rsidRDefault="00076CDB" w:rsidP="00076CDB"/>
    <w:p w14:paraId="3A8CB6B8" w14:textId="31B0233C" w:rsidR="00076CDB" w:rsidRPr="00076CDB" w:rsidRDefault="00076CDB" w:rsidP="00076CDB">
      <w:r>
        <w:tab/>
      </w:r>
      <w:r>
        <w:rPr>
          <w:rFonts w:hint="eastAsia"/>
        </w:rPr>
        <w:t>同时，低空经济的蓬勃发展也为物联网相关技术创造了广阔的应用需求与创新空间。随着低空产业链逐步完善，对高精度定位、实时通信、大规模设备管理等物联网能力的依赖不断加深，反过来促进了物联网技术的演进与产业升级。两者在政策引导、技术演化和市场需求中相互作用，构建起融合共生、协同发展的生态体系。</w:t>
      </w:r>
    </w:p>
    <w:p w14:paraId="1C166000" w14:textId="77777777" w:rsidR="00076CDB" w:rsidRPr="00076CDB" w:rsidRDefault="00076CDB" w:rsidP="00076CDB">
      <w:pPr>
        <w:rPr>
          <w:rFonts w:hint="eastAsia"/>
        </w:rPr>
      </w:pPr>
    </w:p>
    <w:p w14:paraId="77EBB317" w14:textId="77777777" w:rsidR="00D561CC" w:rsidRDefault="003E62EA">
      <w:pPr>
        <w:widowControl/>
        <w:jc w:val="left"/>
        <w:rPr>
          <w:rFonts w:ascii="Times New Roman" w:hAnsi="Times New Roman"/>
          <w:sz w:val="24"/>
          <w:szCs w:val="24"/>
        </w:rPr>
      </w:pPr>
      <w:r>
        <w:rPr>
          <w:rFonts w:ascii="Times New Roman" w:hAnsi="Times New Roman"/>
          <w:sz w:val="24"/>
          <w:szCs w:val="24"/>
        </w:rPr>
        <w:br w:type="page"/>
      </w:r>
    </w:p>
    <w:p w14:paraId="28426747" w14:textId="77777777" w:rsidR="00D561CC" w:rsidRDefault="003E62EA">
      <w:pPr>
        <w:pStyle w:val="1"/>
        <w:spacing w:line="360" w:lineRule="auto"/>
        <w:jc w:val="center"/>
        <w:rPr>
          <w:rFonts w:ascii="Times New Roman" w:hAnsi="Times New Roman"/>
        </w:rPr>
      </w:pPr>
      <w:bookmarkStart w:id="22" w:name="_Toc90239551"/>
      <w:r>
        <w:rPr>
          <w:rFonts w:ascii="Times New Roman" w:hAnsi="Times New Roman"/>
        </w:rPr>
        <w:lastRenderedPageBreak/>
        <w:t>参考文献</w:t>
      </w:r>
      <w:bookmarkEnd w:id="22"/>
    </w:p>
    <w:p w14:paraId="19DD7120" w14:textId="073058EE" w:rsidR="006749C9" w:rsidRPr="0060753D" w:rsidRDefault="006749C9" w:rsidP="0060753D">
      <w:pPr>
        <w:pStyle w:val="ac"/>
        <w:numPr>
          <w:ilvl w:val="0"/>
          <w:numId w:val="12"/>
        </w:numPr>
        <w:spacing w:line="360" w:lineRule="auto"/>
        <w:ind w:firstLineChars="0"/>
        <w:jc w:val="left"/>
        <w:rPr>
          <w:rFonts w:ascii="Times New Roman" w:hAnsi="Times New Roman"/>
          <w:sz w:val="24"/>
          <w:szCs w:val="24"/>
        </w:rPr>
      </w:pPr>
      <w:bookmarkStart w:id="23" w:name="_Ref203000002"/>
      <w:r w:rsidRPr="0060753D">
        <w:rPr>
          <w:rFonts w:ascii="Times New Roman" w:hAnsi="Times New Roman" w:hint="eastAsia"/>
          <w:sz w:val="24"/>
          <w:szCs w:val="24"/>
        </w:rPr>
        <w:t>中国物流与采购联合会</w:t>
      </w:r>
      <w:r w:rsidRPr="0060753D">
        <w:rPr>
          <w:rFonts w:ascii="Times New Roman" w:hAnsi="Times New Roman" w:hint="eastAsia"/>
          <w:sz w:val="24"/>
          <w:szCs w:val="24"/>
        </w:rPr>
        <w:t xml:space="preserve">. </w:t>
      </w:r>
      <w:r w:rsidRPr="0060753D">
        <w:rPr>
          <w:rFonts w:ascii="Times New Roman" w:hAnsi="Times New Roman" w:hint="eastAsia"/>
          <w:sz w:val="24"/>
          <w:szCs w:val="24"/>
        </w:rPr>
        <w:t>中国物流无人机市场发展趋势分析</w:t>
      </w:r>
      <w:r w:rsidRPr="0060753D">
        <w:rPr>
          <w:rFonts w:ascii="Times New Roman" w:hAnsi="Times New Roman" w:hint="eastAsia"/>
          <w:sz w:val="24"/>
          <w:szCs w:val="24"/>
        </w:rPr>
        <w:t xml:space="preserve">R. </w:t>
      </w:r>
      <w:r w:rsidRPr="0060753D">
        <w:rPr>
          <w:rFonts w:ascii="Times New Roman" w:hAnsi="Times New Roman" w:hint="eastAsia"/>
          <w:sz w:val="24"/>
          <w:szCs w:val="24"/>
        </w:rPr>
        <w:t>北京</w:t>
      </w:r>
      <w:r w:rsidRPr="0060753D">
        <w:rPr>
          <w:rFonts w:ascii="Times New Roman" w:hAnsi="Times New Roman" w:hint="eastAsia"/>
          <w:sz w:val="24"/>
          <w:szCs w:val="24"/>
        </w:rPr>
        <w:t xml:space="preserve">: </w:t>
      </w:r>
      <w:r w:rsidRPr="0060753D">
        <w:rPr>
          <w:rFonts w:ascii="Times New Roman" w:hAnsi="Times New Roman" w:hint="eastAsia"/>
          <w:sz w:val="24"/>
          <w:szCs w:val="24"/>
        </w:rPr>
        <w:t>中国物流出版社</w:t>
      </w:r>
      <w:r w:rsidRPr="0060753D">
        <w:rPr>
          <w:rFonts w:ascii="Times New Roman" w:hAnsi="Times New Roman" w:hint="eastAsia"/>
          <w:sz w:val="24"/>
          <w:szCs w:val="24"/>
        </w:rPr>
        <w:t>, 2024.</w:t>
      </w:r>
      <w:bookmarkEnd w:id="23"/>
    </w:p>
    <w:p w14:paraId="5F498EA6" w14:textId="0112793F" w:rsidR="006749C9" w:rsidRPr="0060753D" w:rsidRDefault="006749C9" w:rsidP="0060753D">
      <w:pPr>
        <w:pStyle w:val="ac"/>
        <w:numPr>
          <w:ilvl w:val="0"/>
          <w:numId w:val="12"/>
        </w:numPr>
        <w:spacing w:line="360" w:lineRule="auto"/>
        <w:ind w:firstLineChars="0"/>
        <w:jc w:val="left"/>
        <w:rPr>
          <w:rFonts w:ascii="Times New Roman" w:hAnsi="Times New Roman"/>
          <w:sz w:val="24"/>
          <w:szCs w:val="24"/>
        </w:rPr>
      </w:pPr>
      <w:bookmarkStart w:id="24" w:name="_Ref203000012"/>
      <w:r w:rsidRPr="0060753D">
        <w:rPr>
          <w:rFonts w:ascii="Times New Roman" w:hAnsi="Times New Roman" w:hint="eastAsia"/>
          <w:sz w:val="24"/>
          <w:szCs w:val="24"/>
        </w:rPr>
        <w:t>王振华</w:t>
      </w:r>
      <w:r w:rsidRPr="0060753D">
        <w:rPr>
          <w:rFonts w:ascii="Times New Roman" w:hAnsi="Times New Roman" w:hint="eastAsia"/>
          <w:sz w:val="24"/>
          <w:szCs w:val="24"/>
        </w:rPr>
        <w:t xml:space="preserve">, </w:t>
      </w:r>
      <w:r w:rsidRPr="0060753D">
        <w:rPr>
          <w:rFonts w:ascii="Times New Roman" w:hAnsi="Times New Roman" w:hint="eastAsia"/>
          <w:sz w:val="24"/>
          <w:szCs w:val="24"/>
        </w:rPr>
        <w:t>李志强</w:t>
      </w:r>
      <w:r w:rsidRPr="0060753D">
        <w:rPr>
          <w:rFonts w:ascii="Times New Roman" w:hAnsi="Times New Roman" w:hint="eastAsia"/>
          <w:sz w:val="24"/>
          <w:szCs w:val="24"/>
        </w:rPr>
        <w:t xml:space="preserve">. </w:t>
      </w:r>
      <w:r w:rsidRPr="0060753D">
        <w:rPr>
          <w:rFonts w:ascii="Times New Roman" w:hAnsi="Times New Roman" w:hint="eastAsia"/>
          <w:sz w:val="24"/>
          <w:szCs w:val="24"/>
        </w:rPr>
        <w:t>美团</w:t>
      </w:r>
      <w:r w:rsidRPr="0060753D">
        <w:rPr>
          <w:rFonts w:ascii="Times New Roman" w:hAnsi="Times New Roman" w:hint="eastAsia"/>
          <w:sz w:val="24"/>
          <w:szCs w:val="24"/>
        </w:rPr>
        <w:t>/</w:t>
      </w:r>
      <w:r w:rsidRPr="0060753D">
        <w:rPr>
          <w:rFonts w:ascii="Times New Roman" w:hAnsi="Times New Roman" w:hint="eastAsia"/>
          <w:sz w:val="24"/>
          <w:szCs w:val="24"/>
        </w:rPr>
        <w:t>顺丰无人机配送业务现状</w:t>
      </w:r>
      <w:r w:rsidRPr="0060753D">
        <w:rPr>
          <w:rFonts w:ascii="Times New Roman" w:hAnsi="Times New Roman"/>
          <w:i/>
          <w:iCs/>
          <w:sz w:val="24"/>
          <w:szCs w:val="24"/>
        </w:rPr>
        <w:t>J</w:t>
      </w:r>
      <w:r w:rsidRPr="0060753D">
        <w:rPr>
          <w:rFonts w:ascii="Times New Roman" w:hAnsi="Times New Roman" w:hint="eastAsia"/>
          <w:sz w:val="24"/>
          <w:szCs w:val="24"/>
        </w:rPr>
        <w:t xml:space="preserve">. </w:t>
      </w:r>
      <w:r w:rsidRPr="0060753D">
        <w:rPr>
          <w:rFonts w:ascii="Times New Roman" w:hAnsi="Times New Roman" w:hint="eastAsia"/>
          <w:sz w:val="24"/>
          <w:szCs w:val="24"/>
        </w:rPr>
        <w:t>物流与供应链管理</w:t>
      </w:r>
      <w:r w:rsidRPr="0060753D">
        <w:rPr>
          <w:rFonts w:ascii="Times New Roman" w:hAnsi="Times New Roman" w:hint="eastAsia"/>
          <w:sz w:val="24"/>
          <w:szCs w:val="24"/>
        </w:rPr>
        <w:t>, 2023, 42(3): 56-62.</w:t>
      </w:r>
      <w:bookmarkEnd w:id="24"/>
    </w:p>
    <w:p w14:paraId="23F24EB9" w14:textId="7B964A80" w:rsidR="006749C9" w:rsidRPr="0060753D" w:rsidRDefault="006749C9" w:rsidP="0060753D">
      <w:pPr>
        <w:pStyle w:val="ac"/>
        <w:numPr>
          <w:ilvl w:val="0"/>
          <w:numId w:val="12"/>
        </w:numPr>
        <w:spacing w:line="360" w:lineRule="auto"/>
        <w:ind w:firstLineChars="0"/>
        <w:jc w:val="left"/>
        <w:rPr>
          <w:rFonts w:ascii="Times New Roman" w:hAnsi="Times New Roman"/>
          <w:sz w:val="24"/>
          <w:szCs w:val="24"/>
        </w:rPr>
      </w:pPr>
      <w:bookmarkStart w:id="25" w:name="_Ref203000028"/>
      <w:r w:rsidRPr="0060753D">
        <w:rPr>
          <w:rFonts w:ascii="Times New Roman" w:hAnsi="Times New Roman" w:hint="eastAsia"/>
          <w:sz w:val="24"/>
          <w:szCs w:val="24"/>
        </w:rPr>
        <w:t>深圳市城市规划设计研究院</w:t>
      </w:r>
      <w:r w:rsidRPr="0060753D">
        <w:rPr>
          <w:rFonts w:ascii="Times New Roman" w:hAnsi="Times New Roman" w:hint="eastAsia"/>
          <w:sz w:val="24"/>
          <w:szCs w:val="24"/>
        </w:rPr>
        <w:t xml:space="preserve">. </w:t>
      </w:r>
      <w:r w:rsidRPr="0060753D">
        <w:rPr>
          <w:rFonts w:ascii="Times New Roman" w:hAnsi="Times New Roman" w:hint="eastAsia"/>
          <w:sz w:val="24"/>
          <w:szCs w:val="24"/>
        </w:rPr>
        <w:t>深圳低空物流解决方案</w:t>
      </w:r>
      <w:r w:rsidRPr="0060753D">
        <w:rPr>
          <w:rFonts w:ascii="Times New Roman" w:hAnsi="Times New Roman"/>
          <w:i/>
          <w:iCs/>
          <w:sz w:val="24"/>
          <w:szCs w:val="24"/>
        </w:rPr>
        <w:t>J</w:t>
      </w:r>
      <w:r w:rsidRPr="0060753D">
        <w:rPr>
          <w:rFonts w:ascii="Times New Roman" w:hAnsi="Times New Roman" w:hint="eastAsia"/>
          <w:sz w:val="24"/>
          <w:szCs w:val="24"/>
        </w:rPr>
        <w:t xml:space="preserve">. </w:t>
      </w:r>
      <w:r w:rsidRPr="0060753D">
        <w:rPr>
          <w:rFonts w:ascii="Times New Roman" w:hAnsi="Times New Roman" w:hint="eastAsia"/>
          <w:sz w:val="24"/>
          <w:szCs w:val="24"/>
        </w:rPr>
        <w:t>城市规划与设计</w:t>
      </w:r>
      <w:r w:rsidRPr="0060753D">
        <w:rPr>
          <w:rFonts w:ascii="Times New Roman" w:hAnsi="Times New Roman" w:hint="eastAsia"/>
          <w:sz w:val="24"/>
          <w:szCs w:val="24"/>
        </w:rPr>
        <w:t>, 2022, 35(5): 34-40.</w:t>
      </w:r>
      <w:bookmarkEnd w:id="25"/>
    </w:p>
    <w:p w14:paraId="21C2CF93" w14:textId="4FB50E4E" w:rsidR="006749C9" w:rsidRPr="0060753D" w:rsidRDefault="006749C9" w:rsidP="0060753D">
      <w:pPr>
        <w:pStyle w:val="ac"/>
        <w:numPr>
          <w:ilvl w:val="0"/>
          <w:numId w:val="12"/>
        </w:numPr>
        <w:spacing w:line="360" w:lineRule="auto"/>
        <w:ind w:firstLineChars="0"/>
        <w:jc w:val="left"/>
        <w:rPr>
          <w:rFonts w:ascii="Times New Roman" w:hAnsi="Times New Roman"/>
          <w:sz w:val="24"/>
          <w:szCs w:val="24"/>
        </w:rPr>
      </w:pPr>
      <w:bookmarkStart w:id="26" w:name="_Ref203000035"/>
      <w:r w:rsidRPr="0060753D">
        <w:rPr>
          <w:rFonts w:ascii="Times New Roman" w:hAnsi="Times New Roman" w:hint="eastAsia"/>
          <w:sz w:val="24"/>
          <w:szCs w:val="24"/>
        </w:rPr>
        <w:t>中国人民大学课题组</w:t>
      </w:r>
      <w:r w:rsidRPr="0060753D">
        <w:rPr>
          <w:rFonts w:ascii="Times New Roman" w:hAnsi="Times New Roman"/>
          <w:sz w:val="24"/>
          <w:szCs w:val="24"/>
        </w:rPr>
        <w:t>.</w:t>
      </w:r>
      <w:r w:rsidRPr="0060753D">
        <w:rPr>
          <w:rFonts w:ascii="Times New Roman" w:hAnsi="Times New Roman" w:hint="eastAsia"/>
          <w:sz w:val="24"/>
          <w:szCs w:val="24"/>
        </w:rPr>
        <w:t>中国低空经济城市发展指数（</w:t>
      </w:r>
      <w:r w:rsidRPr="0060753D">
        <w:rPr>
          <w:rFonts w:ascii="Times New Roman" w:hAnsi="Times New Roman" w:hint="eastAsia"/>
          <w:sz w:val="24"/>
          <w:szCs w:val="24"/>
        </w:rPr>
        <w:t>LCDI</w:t>
      </w:r>
      <w:r w:rsidRPr="0060753D">
        <w:rPr>
          <w:rFonts w:ascii="Times New Roman" w:hAnsi="Times New Roman" w:hint="eastAsia"/>
          <w:sz w:val="24"/>
          <w:szCs w:val="24"/>
        </w:rPr>
        <w:t>）</w:t>
      </w:r>
      <w:r w:rsidRPr="0060753D">
        <w:rPr>
          <w:rFonts w:ascii="Times New Roman" w:hAnsi="Times New Roman" w:hint="eastAsia"/>
          <w:sz w:val="24"/>
          <w:szCs w:val="24"/>
        </w:rPr>
        <w:t xml:space="preserve"> 2025</w:t>
      </w:r>
      <w:r w:rsidRPr="0060753D">
        <w:rPr>
          <w:rFonts w:ascii="Times New Roman" w:hAnsi="Times New Roman" w:hint="eastAsia"/>
          <w:sz w:val="24"/>
          <w:szCs w:val="24"/>
        </w:rPr>
        <w:t>（发布版），</w:t>
      </w:r>
      <w:bookmarkEnd w:id="26"/>
    </w:p>
    <w:p w14:paraId="52F808A8" w14:textId="052726FD" w:rsidR="00437C9D" w:rsidRPr="0060753D" w:rsidRDefault="00437C9D" w:rsidP="0060753D">
      <w:pPr>
        <w:pStyle w:val="ac"/>
        <w:numPr>
          <w:ilvl w:val="0"/>
          <w:numId w:val="12"/>
        </w:numPr>
        <w:spacing w:line="360" w:lineRule="auto"/>
        <w:ind w:firstLineChars="0"/>
        <w:jc w:val="left"/>
        <w:rPr>
          <w:rFonts w:ascii="Times New Roman" w:hAnsi="Times New Roman"/>
          <w:sz w:val="24"/>
          <w:szCs w:val="24"/>
        </w:rPr>
      </w:pPr>
      <w:bookmarkStart w:id="27" w:name="_Ref203000042"/>
      <w:r w:rsidRPr="0060753D">
        <w:rPr>
          <w:rFonts w:ascii="Times New Roman" w:hAnsi="Times New Roman" w:hint="eastAsia"/>
          <w:sz w:val="24"/>
          <w:szCs w:val="24"/>
        </w:rPr>
        <w:t>中国气象社</w:t>
      </w:r>
      <w:r w:rsidRPr="0060753D">
        <w:rPr>
          <w:rFonts w:ascii="Times New Roman" w:hAnsi="Times New Roman" w:hint="eastAsia"/>
          <w:sz w:val="24"/>
          <w:szCs w:val="24"/>
        </w:rPr>
        <w:t xml:space="preserve"> </w:t>
      </w:r>
      <w:r w:rsidRPr="0060753D">
        <w:rPr>
          <w:rFonts w:ascii="Times New Roman" w:hAnsi="Times New Roman" w:hint="eastAsia"/>
          <w:sz w:val="24"/>
          <w:szCs w:val="24"/>
        </w:rPr>
        <w:t>科普看台丨低空经济：打开天空的无限可能</w:t>
      </w:r>
      <w:r w:rsidR="0060753D" w:rsidRPr="0060753D">
        <w:rPr>
          <w:rFonts w:ascii="Times New Roman" w:hAnsi="Times New Roman"/>
          <w:sz w:val="24"/>
          <w:szCs w:val="24"/>
        </w:rPr>
        <w:fldChar w:fldCharType="begin"/>
      </w:r>
      <w:r w:rsidR="0060753D" w:rsidRPr="0060753D">
        <w:rPr>
          <w:rFonts w:ascii="Times New Roman" w:hAnsi="Times New Roman" w:hint="eastAsia"/>
          <w:sz w:val="24"/>
          <w:szCs w:val="24"/>
        </w:rPr>
        <w:instrText>HYPERLINK "</w:instrText>
      </w:r>
      <w:r w:rsidR="0060753D" w:rsidRPr="0060753D">
        <w:rPr>
          <w:rFonts w:ascii="Times New Roman" w:hAnsi="Times New Roman" w:hint="eastAsia"/>
          <w:sz w:val="24"/>
          <w:szCs w:val="24"/>
        </w:rPr>
        <w:instrText>http://ah.cma.gov.cn/xwzx/qxkp/202503/t20250310_6907481.html</w:instrText>
      </w:r>
      <w:r w:rsidR="0060753D" w:rsidRPr="0060753D">
        <w:rPr>
          <w:rFonts w:ascii="Times New Roman" w:hAnsi="Times New Roman" w:hint="eastAsia"/>
          <w:sz w:val="24"/>
          <w:szCs w:val="24"/>
        </w:rPr>
        <w:instrText>"</w:instrText>
      </w:r>
      <w:r w:rsidR="0060753D" w:rsidRPr="0060753D">
        <w:rPr>
          <w:rFonts w:ascii="Times New Roman" w:hAnsi="Times New Roman"/>
          <w:sz w:val="24"/>
          <w:szCs w:val="24"/>
        </w:rPr>
        <w:fldChar w:fldCharType="separate"/>
      </w:r>
      <w:r w:rsidR="0060753D" w:rsidRPr="0060753D">
        <w:rPr>
          <w:rStyle w:val="ab"/>
          <w:rFonts w:ascii="Times New Roman" w:hAnsi="Times New Roman" w:hint="eastAsia"/>
          <w:sz w:val="24"/>
          <w:szCs w:val="24"/>
        </w:rPr>
        <w:t>http://ah.cma.gov.cn/xwzx/qxkp/202503/t20250310_6907481.html</w:t>
      </w:r>
      <w:r w:rsidR="0060753D" w:rsidRPr="0060753D">
        <w:rPr>
          <w:rFonts w:ascii="Times New Roman" w:hAnsi="Times New Roman"/>
          <w:sz w:val="24"/>
          <w:szCs w:val="24"/>
        </w:rPr>
        <w:fldChar w:fldCharType="end"/>
      </w:r>
      <w:r w:rsidRPr="0060753D">
        <w:rPr>
          <w:rFonts w:ascii="Times New Roman" w:hAnsi="Times New Roman" w:hint="eastAsia"/>
          <w:sz w:val="24"/>
          <w:szCs w:val="24"/>
        </w:rPr>
        <w:t xml:space="preserve"> 2025-03-10</w:t>
      </w:r>
      <w:bookmarkEnd w:id="27"/>
    </w:p>
    <w:bookmarkStart w:id="28" w:name="_Ref203000052"/>
    <w:p w14:paraId="1284BB6E" w14:textId="15CBA17B" w:rsidR="00A8145D" w:rsidRPr="0060753D" w:rsidRDefault="00076CDB" w:rsidP="0060753D">
      <w:pPr>
        <w:pStyle w:val="ac"/>
        <w:numPr>
          <w:ilvl w:val="0"/>
          <w:numId w:val="12"/>
        </w:numPr>
        <w:spacing w:line="360" w:lineRule="auto"/>
        <w:ind w:firstLineChars="0"/>
        <w:jc w:val="left"/>
        <w:rPr>
          <w:rFonts w:ascii="Times New Roman" w:hAnsi="Times New Roman"/>
          <w:sz w:val="24"/>
          <w:szCs w:val="24"/>
        </w:rPr>
      </w:pPr>
      <w:r w:rsidRPr="0060753D">
        <w:rPr>
          <w:rFonts w:ascii="Times New Roman" w:hAnsi="Times New Roman"/>
          <w:sz w:val="24"/>
          <w:szCs w:val="24"/>
        </w:rPr>
        <w:fldChar w:fldCharType="begin"/>
      </w:r>
      <w:r w:rsidRPr="0060753D">
        <w:rPr>
          <w:rFonts w:ascii="Times New Roman" w:hAnsi="Times New Roman" w:hint="eastAsia"/>
          <w:sz w:val="24"/>
          <w:szCs w:val="24"/>
        </w:rPr>
        <w:instrText>HYPERLINK "</w:instrText>
      </w:r>
      <w:r w:rsidRPr="0060753D">
        <w:rPr>
          <w:rFonts w:ascii="Times New Roman" w:hAnsi="Times New Roman" w:hint="eastAsia"/>
          <w:sz w:val="24"/>
          <w:szCs w:val="24"/>
        </w:rPr>
        <w:instrText>http://sx.news.cn/20241006/68cdbe82b44f40ffa02c79859dcb31e2/c.html</w:instrText>
      </w:r>
      <w:r w:rsidRPr="0060753D">
        <w:rPr>
          <w:rFonts w:ascii="Times New Roman" w:hAnsi="Times New Roman" w:hint="eastAsia"/>
          <w:sz w:val="24"/>
          <w:szCs w:val="24"/>
        </w:rPr>
        <w:instrText>"</w:instrText>
      </w:r>
      <w:r w:rsidRPr="0060753D">
        <w:rPr>
          <w:rFonts w:ascii="Times New Roman" w:hAnsi="Times New Roman"/>
          <w:sz w:val="24"/>
          <w:szCs w:val="24"/>
        </w:rPr>
        <w:fldChar w:fldCharType="separate"/>
      </w:r>
      <w:r w:rsidRPr="0060753D">
        <w:rPr>
          <w:rStyle w:val="ab"/>
          <w:rFonts w:ascii="Times New Roman" w:hAnsi="Times New Roman" w:hint="eastAsia"/>
          <w:sz w:val="24"/>
          <w:szCs w:val="24"/>
        </w:rPr>
        <w:t>http://sx.news.cn/20241006/68cdbe82b44f40ffa02c79859dcb31e2/c.html</w:t>
      </w:r>
      <w:r w:rsidRPr="0060753D">
        <w:rPr>
          <w:rFonts w:ascii="Times New Roman" w:hAnsi="Times New Roman"/>
          <w:sz w:val="24"/>
          <w:szCs w:val="24"/>
        </w:rPr>
        <w:fldChar w:fldCharType="end"/>
      </w:r>
      <w:r w:rsidR="00A8145D" w:rsidRPr="0060753D">
        <w:rPr>
          <w:rFonts w:ascii="Times New Roman" w:hAnsi="Times New Roman" w:hint="eastAsia"/>
          <w:sz w:val="24"/>
          <w:szCs w:val="24"/>
        </w:rPr>
        <w:t>空中瞰壶口，</w:t>
      </w:r>
      <w:r w:rsidR="00A8145D" w:rsidRPr="0060753D">
        <w:rPr>
          <w:rFonts w:ascii="Times New Roman" w:hAnsi="Times New Roman" w:hint="eastAsia"/>
          <w:sz w:val="24"/>
          <w:szCs w:val="24"/>
        </w:rPr>
        <w:t xml:space="preserve"> </w:t>
      </w:r>
      <w:r w:rsidR="00A8145D" w:rsidRPr="0060753D">
        <w:rPr>
          <w:rFonts w:ascii="Times New Roman" w:hAnsi="Times New Roman" w:hint="eastAsia"/>
          <w:sz w:val="24"/>
          <w:szCs w:val="24"/>
        </w:rPr>
        <w:t>解锁低空旅游新体验</w:t>
      </w:r>
      <w:bookmarkEnd w:id="28"/>
    </w:p>
    <w:bookmarkStart w:id="29" w:name="_Ref203000064"/>
    <w:p w14:paraId="47FFC9FB" w14:textId="51FAE73B" w:rsidR="00A8145D" w:rsidRPr="0060753D" w:rsidRDefault="0060753D" w:rsidP="0060753D">
      <w:pPr>
        <w:pStyle w:val="ac"/>
        <w:numPr>
          <w:ilvl w:val="0"/>
          <w:numId w:val="12"/>
        </w:numPr>
        <w:spacing w:line="360" w:lineRule="auto"/>
        <w:ind w:firstLineChars="0"/>
        <w:jc w:val="left"/>
        <w:rPr>
          <w:rFonts w:ascii="Times New Roman" w:hAnsi="Times New Roman"/>
          <w:sz w:val="24"/>
          <w:szCs w:val="24"/>
        </w:rPr>
      </w:pPr>
      <w:r w:rsidRPr="0060753D">
        <w:rPr>
          <w:rFonts w:ascii="Times New Roman" w:hAnsi="Times New Roman"/>
          <w:sz w:val="24"/>
          <w:szCs w:val="24"/>
        </w:rPr>
        <w:fldChar w:fldCharType="begin"/>
      </w:r>
      <w:r w:rsidRPr="0060753D">
        <w:rPr>
          <w:rFonts w:ascii="Times New Roman" w:hAnsi="Times New Roman" w:hint="eastAsia"/>
          <w:sz w:val="24"/>
          <w:szCs w:val="24"/>
        </w:rPr>
        <w:instrText>HYPERLINK "</w:instrText>
      </w:r>
      <w:r w:rsidRPr="0060753D">
        <w:rPr>
          <w:rFonts w:ascii="Times New Roman" w:hAnsi="Times New Roman" w:hint="eastAsia"/>
          <w:sz w:val="24"/>
          <w:szCs w:val="24"/>
        </w:rPr>
        <w:instrText>https://www.lexology.com/library/detail.aspx?g=7d0cbac3-ddda-458a-aa2f-07eebcf56126</w:instrText>
      </w:r>
      <w:r w:rsidRPr="0060753D">
        <w:rPr>
          <w:rFonts w:ascii="Times New Roman" w:hAnsi="Times New Roman" w:hint="eastAsia"/>
          <w:sz w:val="24"/>
          <w:szCs w:val="24"/>
        </w:rPr>
        <w:instrText>"</w:instrText>
      </w:r>
      <w:r w:rsidRPr="0060753D">
        <w:rPr>
          <w:rFonts w:ascii="Times New Roman" w:hAnsi="Times New Roman"/>
          <w:sz w:val="24"/>
          <w:szCs w:val="24"/>
        </w:rPr>
        <w:fldChar w:fldCharType="separate"/>
      </w:r>
      <w:r w:rsidRPr="0060753D">
        <w:rPr>
          <w:rStyle w:val="ab"/>
          <w:rFonts w:ascii="Times New Roman" w:hAnsi="Times New Roman" w:hint="eastAsia"/>
          <w:sz w:val="24"/>
          <w:szCs w:val="24"/>
        </w:rPr>
        <w:t>https://www.lexology.com/library/detail.aspx?g=7d0cbac3-ddda-458a-aa2f-07eebcf56126</w:t>
      </w:r>
      <w:r w:rsidRPr="0060753D">
        <w:rPr>
          <w:rFonts w:ascii="Times New Roman" w:hAnsi="Times New Roman"/>
          <w:sz w:val="24"/>
          <w:szCs w:val="24"/>
        </w:rPr>
        <w:fldChar w:fldCharType="end"/>
      </w:r>
      <w:r w:rsidR="00A8145D" w:rsidRPr="0060753D">
        <w:rPr>
          <w:rFonts w:ascii="Times New Roman" w:hAnsi="Times New Roman" w:hint="eastAsia"/>
          <w:sz w:val="24"/>
          <w:szCs w:val="24"/>
        </w:rPr>
        <w:t>低空经济系列：解析低空经济数据治理</w:t>
      </w:r>
      <w:bookmarkEnd w:id="29"/>
    </w:p>
    <w:bookmarkStart w:id="30" w:name="_Ref203000070"/>
    <w:p w14:paraId="7AC4765B" w14:textId="25BEAC30" w:rsidR="00A8145D" w:rsidRPr="0060753D" w:rsidRDefault="0060753D" w:rsidP="0060753D">
      <w:pPr>
        <w:pStyle w:val="ac"/>
        <w:numPr>
          <w:ilvl w:val="0"/>
          <w:numId w:val="12"/>
        </w:numPr>
        <w:spacing w:line="360" w:lineRule="auto"/>
        <w:ind w:firstLineChars="0"/>
        <w:jc w:val="left"/>
        <w:rPr>
          <w:rFonts w:ascii="Times New Roman" w:hAnsi="Times New Roman"/>
          <w:sz w:val="24"/>
          <w:szCs w:val="24"/>
        </w:rPr>
      </w:pPr>
      <w:r w:rsidRPr="0060753D">
        <w:rPr>
          <w:rFonts w:ascii="Times New Roman" w:hAnsi="Times New Roman"/>
          <w:sz w:val="24"/>
          <w:szCs w:val="24"/>
        </w:rPr>
        <w:fldChar w:fldCharType="begin"/>
      </w:r>
      <w:r w:rsidRPr="0060753D">
        <w:rPr>
          <w:rFonts w:ascii="Times New Roman" w:hAnsi="Times New Roman" w:hint="eastAsia"/>
          <w:sz w:val="24"/>
          <w:szCs w:val="24"/>
        </w:rPr>
        <w:instrText>HYPERLINK "</w:instrText>
      </w:r>
      <w:r w:rsidRPr="0060753D">
        <w:rPr>
          <w:rFonts w:ascii="Times New Roman" w:hAnsi="Times New Roman" w:hint="eastAsia"/>
          <w:sz w:val="24"/>
          <w:szCs w:val="24"/>
        </w:rPr>
        <w:instrText>http://www.china.com.cn/zhibo/content_117332803.shtml</w:instrText>
      </w:r>
      <w:r w:rsidRPr="0060753D">
        <w:rPr>
          <w:rFonts w:ascii="Times New Roman" w:hAnsi="Times New Roman" w:hint="eastAsia"/>
          <w:sz w:val="24"/>
          <w:szCs w:val="24"/>
        </w:rPr>
        <w:instrText>"</w:instrText>
      </w:r>
      <w:r w:rsidRPr="0060753D">
        <w:rPr>
          <w:rFonts w:ascii="Times New Roman" w:hAnsi="Times New Roman"/>
          <w:sz w:val="24"/>
          <w:szCs w:val="24"/>
        </w:rPr>
        <w:fldChar w:fldCharType="separate"/>
      </w:r>
      <w:r w:rsidRPr="0060753D">
        <w:rPr>
          <w:rStyle w:val="ab"/>
          <w:rFonts w:ascii="Times New Roman" w:hAnsi="Times New Roman" w:hint="eastAsia"/>
          <w:sz w:val="24"/>
          <w:szCs w:val="24"/>
        </w:rPr>
        <w:t>http://www.china.com.cn/zhibo/content_117332803.shtml</w:t>
      </w:r>
      <w:r w:rsidRPr="0060753D">
        <w:rPr>
          <w:rFonts w:ascii="Times New Roman" w:hAnsi="Times New Roman"/>
          <w:sz w:val="24"/>
          <w:szCs w:val="24"/>
        </w:rPr>
        <w:fldChar w:fldCharType="end"/>
      </w:r>
      <w:r w:rsidR="00A8145D" w:rsidRPr="0060753D">
        <w:rPr>
          <w:rFonts w:ascii="Times New Roman" w:hAnsi="Times New Roman" w:hint="eastAsia"/>
          <w:sz w:val="24"/>
          <w:szCs w:val="24"/>
        </w:rPr>
        <w:t>“鸟击”有“新解”——</w:t>
      </w:r>
      <w:r w:rsidR="00A8145D" w:rsidRPr="0060753D">
        <w:rPr>
          <w:rFonts w:ascii="Times New Roman" w:hAnsi="Times New Roman" w:hint="eastAsia"/>
          <w:sz w:val="24"/>
          <w:szCs w:val="24"/>
        </w:rPr>
        <w:t>5G-A</w:t>
      </w:r>
      <w:r w:rsidR="00A8145D" w:rsidRPr="0060753D">
        <w:rPr>
          <w:rFonts w:ascii="Times New Roman" w:hAnsi="Times New Roman" w:hint="eastAsia"/>
          <w:sz w:val="24"/>
          <w:szCs w:val="24"/>
        </w:rPr>
        <w:t>通感一体系统飞鸟识别技术验证</w:t>
      </w:r>
      <w:bookmarkEnd w:id="30"/>
    </w:p>
    <w:bookmarkStart w:id="31" w:name="_Ref203000077"/>
    <w:p w14:paraId="3CDD0BE1" w14:textId="7B336A51" w:rsidR="009D2514" w:rsidRPr="0060753D" w:rsidRDefault="0060753D" w:rsidP="0060753D">
      <w:pPr>
        <w:pStyle w:val="ac"/>
        <w:numPr>
          <w:ilvl w:val="0"/>
          <w:numId w:val="12"/>
        </w:numPr>
        <w:spacing w:line="360" w:lineRule="auto"/>
        <w:ind w:firstLineChars="0"/>
        <w:jc w:val="left"/>
        <w:rPr>
          <w:rFonts w:ascii="Times New Roman" w:hAnsi="Times New Roman"/>
          <w:sz w:val="24"/>
          <w:szCs w:val="24"/>
        </w:rPr>
      </w:pPr>
      <w:r w:rsidRPr="0060753D">
        <w:rPr>
          <w:rFonts w:ascii="Times New Roman" w:hAnsi="Times New Roman"/>
          <w:sz w:val="24"/>
          <w:szCs w:val="24"/>
        </w:rPr>
        <w:fldChar w:fldCharType="begin"/>
      </w:r>
      <w:r w:rsidRPr="0060753D">
        <w:rPr>
          <w:rFonts w:ascii="Times New Roman" w:hAnsi="Times New Roman" w:hint="eastAsia"/>
          <w:sz w:val="24"/>
          <w:szCs w:val="24"/>
        </w:rPr>
        <w:instrText>HYPERLINK "</w:instrText>
      </w:r>
      <w:r w:rsidRPr="0060753D">
        <w:rPr>
          <w:rFonts w:ascii="Times New Roman" w:hAnsi="Times New Roman" w:hint="eastAsia"/>
          <w:sz w:val="24"/>
          <w:szCs w:val="24"/>
        </w:rPr>
        <w:instrText>https://baike.baidu.com/item/%E6%97%A0%E4%BA%BA%E6%9C%BA%E5%BF%AB%E9%80%92/10051633</w:instrText>
      </w:r>
      <w:r w:rsidRPr="0060753D">
        <w:rPr>
          <w:rFonts w:ascii="Times New Roman" w:hAnsi="Times New Roman" w:hint="eastAsia"/>
          <w:sz w:val="24"/>
          <w:szCs w:val="24"/>
        </w:rPr>
        <w:instrText>"</w:instrText>
      </w:r>
      <w:r w:rsidRPr="0060753D">
        <w:rPr>
          <w:rFonts w:ascii="Times New Roman" w:hAnsi="Times New Roman"/>
          <w:sz w:val="24"/>
          <w:szCs w:val="24"/>
        </w:rPr>
        <w:fldChar w:fldCharType="separate"/>
      </w:r>
      <w:r w:rsidRPr="0060753D">
        <w:rPr>
          <w:rStyle w:val="ab"/>
          <w:rFonts w:ascii="Times New Roman" w:hAnsi="Times New Roman" w:hint="eastAsia"/>
          <w:sz w:val="24"/>
          <w:szCs w:val="24"/>
        </w:rPr>
        <w:t>https://baike.baidu.com/item/%E6%97%A0%E4%BA%BA%E6%9C%BA%E5%BF%AB%E9%80%92/10051633</w:t>
      </w:r>
      <w:r w:rsidRPr="0060753D">
        <w:rPr>
          <w:rFonts w:ascii="Times New Roman" w:hAnsi="Times New Roman"/>
          <w:sz w:val="24"/>
          <w:szCs w:val="24"/>
        </w:rPr>
        <w:fldChar w:fldCharType="end"/>
      </w:r>
      <w:r w:rsidR="009D2514" w:rsidRPr="0060753D">
        <w:rPr>
          <w:rFonts w:ascii="Times New Roman" w:hAnsi="Times New Roman" w:hint="eastAsia"/>
          <w:sz w:val="24"/>
          <w:szCs w:val="24"/>
        </w:rPr>
        <w:t xml:space="preserve"> </w:t>
      </w:r>
      <w:r w:rsidR="009D2514" w:rsidRPr="0060753D">
        <w:rPr>
          <w:rFonts w:ascii="Times New Roman" w:hAnsi="Times New Roman" w:hint="eastAsia"/>
          <w:sz w:val="24"/>
          <w:szCs w:val="24"/>
        </w:rPr>
        <w:t>无人机快递词条</w:t>
      </w:r>
      <w:bookmarkEnd w:id="31"/>
    </w:p>
    <w:bookmarkStart w:id="32" w:name="_Ref203000085"/>
    <w:p w14:paraId="11D8D174" w14:textId="52A95C4E" w:rsidR="006749C9" w:rsidRPr="0060753D" w:rsidRDefault="0060753D" w:rsidP="0060753D">
      <w:pPr>
        <w:pStyle w:val="ac"/>
        <w:numPr>
          <w:ilvl w:val="0"/>
          <w:numId w:val="12"/>
        </w:numPr>
        <w:spacing w:line="360" w:lineRule="auto"/>
        <w:ind w:firstLineChars="0"/>
        <w:jc w:val="left"/>
        <w:rPr>
          <w:rFonts w:ascii="Times New Roman" w:hAnsi="Times New Roman"/>
          <w:sz w:val="24"/>
          <w:szCs w:val="24"/>
        </w:rPr>
      </w:pPr>
      <w:r w:rsidRPr="0060753D">
        <w:rPr>
          <w:rFonts w:ascii="Times New Roman" w:hAnsi="Times New Roman"/>
          <w:sz w:val="24"/>
          <w:szCs w:val="24"/>
        </w:rPr>
        <w:fldChar w:fldCharType="begin"/>
      </w:r>
      <w:r w:rsidRPr="0060753D">
        <w:rPr>
          <w:rFonts w:ascii="Times New Roman" w:hAnsi="Times New Roman" w:hint="eastAsia"/>
          <w:sz w:val="24"/>
          <w:szCs w:val="24"/>
        </w:rPr>
        <w:instrText>HYPERLINK "</w:instrText>
      </w:r>
      <w:r w:rsidRPr="0060753D">
        <w:rPr>
          <w:rFonts w:ascii="Times New Roman" w:hAnsi="Times New Roman" w:hint="eastAsia"/>
          <w:sz w:val="24"/>
          <w:szCs w:val="24"/>
        </w:rPr>
        <w:instrText>https://www.meituan.com/news/NN241023053008001</w:instrText>
      </w:r>
      <w:r w:rsidRPr="0060753D">
        <w:rPr>
          <w:rFonts w:ascii="Times New Roman" w:hAnsi="Times New Roman" w:hint="eastAsia"/>
          <w:sz w:val="24"/>
          <w:szCs w:val="24"/>
        </w:rPr>
        <w:instrText>"</w:instrText>
      </w:r>
      <w:r w:rsidRPr="0060753D">
        <w:rPr>
          <w:rFonts w:ascii="Times New Roman" w:hAnsi="Times New Roman"/>
          <w:sz w:val="24"/>
          <w:szCs w:val="24"/>
        </w:rPr>
        <w:fldChar w:fldCharType="separate"/>
      </w:r>
      <w:r w:rsidRPr="0060753D">
        <w:rPr>
          <w:rStyle w:val="ab"/>
          <w:rFonts w:ascii="Times New Roman" w:hAnsi="Times New Roman" w:hint="eastAsia"/>
          <w:sz w:val="24"/>
          <w:szCs w:val="24"/>
        </w:rPr>
        <w:t>https://www.meituan.com/news/NN241023053008001</w:t>
      </w:r>
      <w:r w:rsidRPr="0060753D">
        <w:rPr>
          <w:rFonts w:ascii="Times New Roman" w:hAnsi="Times New Roman"/>
          <w:sz w:val="24"/>
          <w:szCs w:val="24"/>
        </w:rPr>
        <w:fldChar w:fldCharType="end"/>
      </w:r>
      <w:r w:rsidR="009D2514" w:rsidRPr="0060753D">
        <w:rPr>
          <w:rFonts w:ascii="Times New Roman" w:hAnsi="Times New Roman" w:hint="eastAsia"/>
          <w:sz w:val="24"/>
          <w:szCs w:val="24"/>
        </w:rPr>
        <w:t>国内首条口岸场景无人机配送航线在深开航</w:t>
      </w:r>
      <w:r w:rsidR="009D2514" w:rsidRPr="0060753D">
        <w:rPr>
          <w:rFonts w:ascii="Times New Roman" w:hAnsi="Times New Roman" w:hint="eastAsia"/>
          <w:sz w:val="24"/>
          <w:szCs w:val="24"/>
        </w:rPr>
        <w:t xml:space="preserve"> </w:t>
      </w:r>
      <w:r w:rsidR="009D2514" w:rsidRPr="0060753D">
        <w:rPr>
          <w:rFonts w:ascii="Times New Roman" w:hAnsi="Times New Roman" w:hint="eastAsia"/>
          <w:sz w:val="24"/>
          <w:szCs w:val="24"/>
        </w:rPr>
        <w:t>旅途外卖也能“人来货到”</w:t>
      </w:r>
      <w:bookmarkEnd w:id="32"/>
    </w:p>
    <w:bookmarkStart w:id="33" w:name="_Ref203000094"/>
    <w:p w14:paraId="56983FE6" w14:textId="08C597A3" w:rsidR="00A46B0A" w:rsidRPr="0060753D" w:rsidRDefault="0060753D" w:rsidP="0060753D">
      <w:pPr>
        <w:pStyle w:val="ac"/>
        <w:numPr>
          <w:ilvl w:val="0"/>
          <w:numId w:val="12"/>
        </w:numPr>
        <w:spacing w:line="360" w:lineRule="auto"/>
        <w:ind w:firstLineChars="0"/>
        <w:jc w:val="left"/>
        <w:rPr>
          <w:rFonts w:ascii="Times New Roman" w:hAnsi="Times New Roman" w:hint="eastAsia"/>
          <w:sz w:val="24"/>
          <w:szCs w:val="24"/>
        </w:rPr>
      </w:pPr>
      <w:r w:rsidRPr="0060753D">
        <w:rPr>
          <w:rFonts w:ascii="Times New Roman" w:hAnsi="Times New Roman"/>
          <w:sz w:val="24"/>
          <w:szCs w:val="24"/>
        </w:rPr>
        <w:fldChar w:fldCharType="begin"/>
      </w:r>
      <w:r w:rsidRPr="0060753D">
        <w:rPr>
          <w:rFonts w:ascii="Times New Roman" w:hAnsi="Times New Roman"/>
          <w:sz w:val="24"/>
          <w:szCs w:val="24"/>
        </w:rPr>
        <w:instrText>HYPERLINK "</w:instrText>
      </w:r>
      <w:r w:rsidRPr="0060753D">
        <w:rPr>
          <w:rFonts w:ascii="Times New Roman" w:hAnsi="Times New Roman"/>
          <w:sz w:val="24"/>
          <w:szCs w:val="24"/>
        </w:rPr>
        <w:instrText>https://www.easa.europa.eu/en</w:instrText>
      </w:r>
      <w:r w:rsidRPr="0060753D">
        <w:rPr>
          <w:rFonts w:ascii="Times New Roman" w:hAnsi="Times New Roman"/>
          <w:sz w:val="24"/>
          <w:szCs w:val="24"/>
        </w:rPr>
        <w:instrText>"</w:instrText>
      </w:r>
      <w:r w:rsidRPr="0060753D">
        <w:rPr>
          <w:rFonts w:ascii="Times New Roman" w:hAnsi="Times New Roman"/>
          <w:sz w:val="24"/>
          <w:szCs w:val="24"/>
        </w:rPr>
        <w:fldChar w:fldCharType="separate"/>
      </w:r>
      <w:r w:rsidRPr="0060753D">
        <w:rPr>
          <w:rStyle w:val="ab"/>
          <w:rFonts w:ascii="Times New Roman" w:hAnsi="Times New Roman"/>
          <w:sz w:val="24"/>
          <w:szCs w:val="24"/>
        </w:rPr>
        <w:t>https://www.easa.europa.eu/en</w:t>
      </w:r>
      <w:r w:rsidRPr="0060753D">
        <w:rPr>
          <w:rFonts w:ascii="Times New Roman" w:hAnsi="Times New Roman"/>
          <w:sz w:val="24"/>
          <w:szCs w:val="24"/>
        </w:rPr>
        <w:fldChar w:fldCharType="end"/>
      </w:r>
      <w:r w:rsidR="00A46B0A" w:rsidRPr="0060753D">
        <w:rPr>
          <w:rFonts w:ascii="Times New Roman" w:hAnsi="Times New Roman" w:hint="eastAsia"/>
          <w:sz w:val="24"/>
          <w:szCs w:val="24"/>
        </w:rPr>
        <w:t xml:space="preserve"> </w:t>
      </w:r>
      <w:r w:rsidR="00A46B0A" w:rsidRPr="0060753D">
        <w:rPr>
          <w:rFonts w:ascii="Times New Roman" w:hAnsi="Times New Roman"/>
          <w:sz w:val="24"/>
          <w:szCs w:val="24"/>
        </w:rPr>
        <w:t>欧洲联盟航空安全局（</w:t>
      </w:r>
      <w:r w:rsidR="00A46B0A" w:rsidRPr="0060753D">
        <w:rPr>
          <w:rFonts w:ascii="Times New Roman" w:hAnsi="Times New Roman"/>
          <w:sz w:val="24"/>
          <w:szCs w:val="24"/>
        </w:rPr>
        <w:t>EASA</w:t>
      </w:r>
      <w:r w:rsidR="00A46B0A" w:rsidRPr="0060753D">
        <w:rPr>
          <w:rFonts w:ascii="Times New Roman" w:hAnsi="Times New Roman"/>
          <w:sz w:val="24"/>
          <w:szCs w:val="24"/>
        </w:rPr>
        <w:t>）</w:t>
      </w:r>
      <w:bookmarkEnd w:id="33"/>
    </w:p>
    <w:bookmarkStart w:id="34" w:name="_Ref203000108"/>
    <w:p w14:paraId="2F94AA25" w14:textId="43AAB88B" w:rsidR="00A46B0A" w:rsidRPr="0060753D" w:rsidRDefault="0060753D" w:rsidP="0060753D">
      <w:pPr>
        <w:pStyle w:val="ac"/>
        <w:numPr>
          <w:ilvl w:val="0"/>
          <w:numId w:val="12"/>
        </w:numPr>
        <w:spacing w:line="360" w:lineRule="auto"/>
        <w:ind w:firstLineChars="0"/>
        <w:jc w:val="left"/>
        <w:rPr>
          <w:rFonts w:ascii="Times New Roman" w:hAnsi="Times New Roman" w:hint="eastAsia"/>
          <w:sz w:val="24"/>
          <w:szCs w:val="24"/>
        </w:rPr>
      </w:pPr>
      <w:r w:rsidRPr="0060753D">
        <w:rPr>
          <w:rFonts w:ascii="Times New Roman" w:hAnsi="Times New Roman"/>
          <w:sz w:val="24"/>
          <w:szCs w:val="24"/>
        </w:rPr>
        <w:fldChar w:fldCharType="begin"/>
      </w:r>
      <w:r w:rsidRPr="0060753D">
        <w:rPr>
          <w:rFonts w:ascii="Times New Roman" w:hAnsi="Times New Roman"/>
          <w:sz w:val="24"/>
          <w:szCs w:val="24"/>
        </w:rPr>
        <w:instrText>HYPERLINK "</w:instrText>
      </w:r>
      <w:r w:rsidRPr="0060753D">
        <w:rPr>
          <w:rFonts w:ascii="Times New Roman" w:hAnsi="Times New Roman"/>
          <w:sz w:val="24"/>
          <w:szCs w:val="24"/>
        </w:rPr>
        <w:instrText>https://www.ehang.com/cn/ehangaav/</w:instrText>
      </w:r>
      <w:r w:rsidRPr="0060753D">
        <w:rPr>
          <w:rFonts w:ascii="Times New Roman" w:hAnsi="Times New Roman"/>
          <w:sz w:val="24"/>
          <w:szCs w:val="24"/>
        </w:rPr>
        <w:instrText>"</w:instrText>
      </w:r>
      <w:r w:rsidRPr="0060753D">
        <w:rPr>
          <w:rFonts w:ascii="Times New Roman" w:hAnsi="Times New Roman"/>
          <w:sz w:val="24"/>
          <w:szCs w:val="24"/>
        </w:rPr>
        <w:fldChar w:fldCharType="separate"/>
      </w:r>
      <w:r w:rsidRPr="0060753D">
        <w:rPr>
          <w:rStyle w:val="ab"/>
          <w:rFonts w:ascii="Times New Roman" w:hAnsi="Times New Roman"/>
          <w:sz w:val="24"/>
          <w:szCs w:val="24"/>
        </w:rPr>
        <w:t>https://www.ehang.com/cn/ehangaav/</w:t>
      </w:r>
      <w:r w:rsidRPr="0060753D">
        <w:rPr>
          <w:rFonts w:ascii="Times New Roman" w:hAnsi="Times New Roman"/>
          <w:sz w:val="24"/>
          <w:szCs w:val="24"/>
        </w:rPr>
        <w:fldChar w:fldCharType="end"/>
      </w:r>
      <w:r w:rsidR="00DD4B53" w:rsidRPr="0060753D">
        <w:rPr>
          <w:rFonts w:ascii="Times New Roman" w:hAnsi="Times New Roman" w:hint="eastAsia"/>
          <w:sz w:val="24"/>
          <w:szCs w:val="24"/>
        </w:rPr>
        <w:t xml:space="preserve"> </w:t>
      </w:r>
      <w:r w:rsidR="00DD4B53" w:rsidRPr="0060753D">
        <w:rPr>
          <w:rFonts w:ascii="Times New Roman" w:hAnsi="Times New Roman" w:hint="eastAsia"/>
          <w:sz w:val="24"/>
          <w:szCs w:val="24"/>
        </w:rPr>
        <w:t>亿航</w:t>
      </w:r>
      <w:r w:rsidR="00DD4B53" w:rsidRPr="0060753D">
        <w:rPr>
          <w:rFonts w:ascii="Times New Roman" w:hAnsi="Times New Roman" w:hint="eastAsia"/>
          <w:sz w:val="24"/>
          <w:szCs w:val="24"/>
        </w:rPr>
        <w:t>EH216-S</w:t>
      </w:r>
      <w:bookmarkEnd w:id="34"/>
    </w:p>
    <w:bookmarkStart w:id="35" w:name="_Ref203000114"/>
    <w:p w14:paraId="1BCF6B8F" w14:textId="59B56F07" w:rsidR="00A46B0A" w:rsidRPr="0060753D" w:rsidRDefault="0060753D" w:rsidP="0060753D">
      <w:pPr>
        <w:pStyle w:val="ac"/>
        <w:numPr>
          <w:ilvl w:val="0"/>
          <w:numId w:val="12"/>
        </w:numPr>
        <w:spacing w:line="360" w:lineRule="auto"/>
        <w:ind w:firstLineChars="0"/>
        <w:jc w:val="left"/>
        <w:rPr>
          <w:rFonts w:ascii="Times New Roman" w:hAnsi="Times New Roman" w:hint="eastAsia"/>
          <w:sz w:val="24"/>
          <w:szCs w:val="24"/>
        </w:rPr>
      </w:pPr>
      <w:r w:rsidRPr="0060753D">
        <w:rPr>
          <w:rFonts w:ascii="Times New Roman" w:hAnsi="Times New Roman"/>
          <w:sz w:val="24"/>
          <w:szCs w:val="24"/>
        </w:rPr>
        <w:fldChar w:fldCharType="begin"/>
      </w:r>
      <w:r w:rsidRPr="0060753D">
        <w:rPr>
          <w:rFonts w:ascii="Times New Roman" w:hAnsi="Times New Roman" w:hint="eastAsia"/>
          <w:sz w:val="24"/>
          <w:szCs w:val="24"/>
        </w:rPr>
        <w:instrText>HYPERLINK "</w:instrText>
      </w:r>
      <w:r w:rsidRPr="0060753D">
        <w:rPr>
          <w:rFonts w:ascii="Times New Roman" w:hAnsi="Times New Roman" w:hint="eastAsia"/>
          <w:sz w:val="24"/>
          <w:szCs w:val="24"/>
        </w:rPr>
        <w:instrText>https://www.bilibili.com/video/BV1oPQpYFEqs?vd_source=6d807c08694b9ad8b0a2710a6afe8658</w:instrText>
      </w:r>
      <w:r w:rsidRPr="0060753D">
        <w:rPr>
          <w:rFonts w:ascii="Times New Roman" w:hAnsi="Times New Roman" w:hint="eastAsia"/>
          <w:sz w:val="24"/>
          <w:szCs w:val="24"/>
        </w:rPr>
        <w:instrText>"</w:instrText>
      </w:r>
      <w:r w:rsidRPr="0060753D">
        <w:rPr>
          <w:rFonts w:ascii="Times New Roman" w:hAnsi="Times New Roman"/>
          <w:sz w:val="24"/>
          <w:szCs w:val="24"/>
        </w:rPr>
        <w:fldChar w:fldCharType="separate"/>
      </w:r>
      <w:r w:rsidRPr="0060753D">
        <w:rPr>
          <w:rStyle w:val="ab"/>
          <w:rFonts w:ascii="Times New Roman" w:hAnsi="Times New Roman" w:hint="eastAsia"/>
          <w:sz w:val="24"/>
          <w:szCs w:val="24"/>
        </w:rPr>
        <w:t>https://www.bilibili.com/video/BV1oPQpYFEqs?vd_source=6d807c08694b9ad8b0a2710a6afe8658</w:t>
      </w:r>
      <w:r w:rsidRPr="0060753D">
        <w:rPr>
          <w:rFonts w:ascii="Times New Roman" w:hAnsi="Times New Roman"/>
          <w:sz w:val="24"/>
          <w:szCs w:val="24"/>
        </w:rPr>
        <w:fldChar w:fldCharType="end"/>
      </w:r>
      <w:r w:rsidR="00106F7B" w:rsidRPr="0060753D">
        <w:rPr>
          <w:rFonts w:ascii="Times New Roman" w:hAnsi="Times New Roman" w:hint="eastAsia"/>
          <w:sz w:val="24"/>
          <w:szCs w:val="24"/>
        </w:rPr>
        <w:t xml:space="preserve"> </w:t>
      </w:r>
      <w:r w:rsidR="00106F7B" w:rsidRPr="0060753D">
        <w:rPr>
          <w:rFonts w:ascii="Times New Roman" w:hAnsi="Times New Roman" w:hint="eastAsia"/>
          <w:sz w:val="24"/>
          <w:szCs w:val="24"/>
        </w:rPr>
        <w:t>【爆肝万字文案，一口气看懂飞行汽车产业链！哪些零部件最关键？低空经济元年，硬核拆解万亿产业机会】</w:t>
      </w:r>
      <w:bookmarkEnd w:id="35"/>
    </w:p>
    <w:p w14:paraId="571D466B" w14:textId="77777777" w:rsidR="00A46B0A" w:rsidRPr="002B5638" w:rsidRDefault="00A46B0A">
      <w:pPr>
        <w:spacing w:line="360" w:lineRule="auto"/>
        <w:jc w:val="left"/>
        <w:rPr>
          <w:rFonts w:ascii="Times New Roman" w:hAnsi="Times New Roman"/>
          <w:sz w:val="24"/>
          <w:szCs w:val="24"/>
        </w:rPr>
      </w:pPr>
    </w:p>
    <w:p w14:paraId="675B83B3" w14:textId="4D448246" w:rsidR="00D561CC" w:rsidRDefault="00D561CC">
      <w:pPr>
        <w:widowControl/>
        <w:jc w:val="left"/>
        <w:rPr>
          <w:rFonts w:ascii="Times New Roman" w:eastAsia="黑体" w:hAnsi="Times New Roman" w:hint="eastAsia"/>
          <w:b/>
          <w:bCs/>
          <w:kern w:val="44"/>
          <w:sz w:val="32"/>
          <w:szCs w:val="44"/>
        </w:rPr>
      </w:pPr>
    </w:p>
    <w:p w14:paraId="3CD84BCF" w14:textId="77777777" w:rsidR="00D561CC" w:rsidRDefault="003E62EA">
      <w:pPr>
        <w:pStyle w:val="1"/>
        <w:spacing w:line="360" w:lineRule="auto"/>
        <w:jc w:val="center"/>
        <w:rPr>
          <w:rFonts w:ascii="Times New Roman" w:hAnsi="Times New Roman"/>
        </w:rPr>
      </w:pPr>
      <w:bookmarkStart w:id="36" w:name="_Toc90239552"/>
      <w:r>
        <w:rPr>
          <w:rFonts w:ascii="Times New Roman" w:hAnsi="Times New Roman"/>
        </w:rPr>
        <w:lastRenderedPageBreak/>
        <w:t>附</w:t>
      </w:r>
      <w:r>
        <w:rPr>
          <w:rFonts w:ascii="Times New Roman" w:hAnsi="Times New Roman" w:hint="eastAsia"/>
        </w:rPr>
        <w:t xml:space="preserve"> </w:t>
      </w:r>
      <w:r>
        <w:rPr>
          <w:rFonts w:ascii="Times New Roman" w:hAnsi="Times New Roman"/>
        </w:rPr>
        <w:t xml:space="preserve"> </w:t>
      </w:r>
      <w:r>
        <w:rPr>
          <w:rFonts w:ascii="Times New Roman" w:hAnsi="Times New Roman"/>
        </w:rPr>
        <w:t>录</w:t>
      </w:r>
      <w:bookmarkEnd w:id="36"/>
    </w:p>
    <w:p w14:paraId="50E11F9C" w14:textId="77777777" w:rsidR="00D561CC" w:rsidRDefault="00D561CC">
      <w:pPr>
        <w:spacing w:line="360" w:lineRule="auto"/>
        <w:jc w:val="left"/>
        <w:rPr>
          <w:rFonts w:ascii="Times New Roman" w:hAnsi="Times New Roman"/>
          <w:sz w:val="24"/>
          <w:szCs w:val="24"/>
        </w:rPr>
      </w:pPr>
    </w:p>
    <w:sectPr w:rsidR="00D561CC">
      <w:headerReference w:type="default" r:id="rId31"/>
      <w:footerReference w:type="even" r:id="rId32"/>
      <w:footerReference w:type="default" r:id="rId3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4132E7" w14:textId="77777777" w:rsidR="00F77C9B" w:rsidRDefault="00F77C9B">
      <w:r>
        <w:separator/>
      </w:r>
    </w:p>
  </w:endnote>
  <w:endnote w:type="continuationSeparator" w:id="0">
    <w:p w14:paraId="428AD15B" w14:textId="77777777" w:rsidR="00F77C9B" w:rsidRDefault="00F77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ourier">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3E2FBA" w14:textId="77777777" w:rsidR="007E47CC" w:rsidRDefault="007E47CC">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A6F583" w14:textId="77777777" w:rsidR="00D561CC" w:rsidRDefault="003E62EA">
    <w:pPr>
      <w:pStyle w:val="a3"/>
      <w:jc w:val="center"/>
      <w:rPr>
        <w:rFonts w:ascii="Times New Roman" w:hAnsi="Times New Roman"/>
      </w:rPr>
    </w:pPr>
    <w:r>
      <w:rPr>
        <w:noProof/>
      </w:rPr>
      <mc:AlternateContent>
        <mc:Choice Requires="wps">
          <w:drawing>
            <wp:anchor distT="0" distB="0" distL="114300" distR="114300" simplePos="0" relativeHeight="251659264" behindDoc="0" locked="0" layoutInCell="1" allowOverlap="1" wp14:anchorId="6CF26D9D" wp14:editId="2B640EA2">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921439" w14:textId="77777777" w:rsidR="00D561CC" w:rsidRDefault="003E62EA">
                          <w:pPr>
                            <w:pStyle w:val="a3"/>
                            <w:jc w:val="center"/>
                            <w:rPr>
                              <w:sz w:val="21"/>
                            </w:rPr>
                          </w:pPr>
                          <w:r>
                            <w:rPr>
                              <w:rFonts w:ascii="Times New Roman" w:hAnsi="Times New Roman"/>
                              <w:kern w:val="0"/>
                              <w:sz w:val="21"/>
                              <w:szCs w:val="21"/>
                            </w:rPr>
                            <w:t xml:space="preserve">- </w:t>
                          </w:r>
                          <w:r>
                            <w:rPr>
                              <w:rFonts w:ascii="Times New Roman" w:hAnsi="Times New Roman"/>
                              <w:kern w:val="0"/>
                              <w:sz w:val="21"/>
                              <w:szCs w:val="21"/>
                            </w:rPr>
                            <w:fldChar w:fldCharType="begin"/>
                          </w:r>
                          <w:r>
                            <w:rPr>
                              <w:rFonts w:ascii="Times New Roman" w:hAnsi="Times New Roman"/>
                              <w:kern w:val="0"/>
                              <w:sz w:val="21"/>
                              <w:szCs w:val="21"/>
                            </w:rPr>
                            <w:instrText xml:space="preserve"> PAGE </w:instrText>
                          </w:r>
                          <w:r>
                            <w:rPr>
                              <w:rFonts w:ascii="Times New Roman" w:hAnsi="Times New Roman"/>
                              <w:kern w:val="0"/>
                              <w:sz w:val="21"/>
                              <w:szCs w:val="21"/>
                            </w:rPr>
                            <w:fldChar w:fldCharType="separate"/>
                          </w:r>
                          <w:r>
                            <w:rPr>
                              <w:rFonts w:ascii="Times New Roman" w:hAnsi="Times New Roman"/>
                              <w:kern w:val="0"/>
                              <w:sz w:val="21"/>
                              <w:szCs w:val="21"/>
                            </w:rPr>
                            <w:t>4</w:t>
                          </w:r>
                          <w:r>
                            <w:rPr>
                              <w:rFonts w:ascii="Times New Roman" w:hAnsi="Times New Roman"/>
                              <w:kern w:val="0"/>
                              <w:sz w:val="21"/>
                              <w:szCs w:val="21"/>
                            </w:rPr>
                            <w:fldChar w:fldCharType="end"/>
                          </w:r>
                          <w:r>
                            <w:rPr>
                              <w:rFonts w:ascii="Times New Roman" w:hAnsi="Times New Roman"/>
                              <w:kern w:val="0"/>
                              <w:sz w:val="21"/>
                              <w:szCs w:val="21"/>
                            </w:rPr>
                            <w:t xml:space="preserve"> -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CF26D9D" id="_x0000_t202" coordsize="21600,21600" o:spt="202" path="m,l,21600r21600,l21600,xe">
              <v:stroke joinstyle="miter"/>
              <v:path gradientshapeok="t" o:connecttype="rect"/>
            </v:shapetype>
            <v:shape id="文本框 10"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" filled="f" stroked="f" strokeweight=".5pt">
              <v:textbox style="mso-fit-shape-to-text:t" inset="0,0,0,0">
                <w:txbxContent>
                  <w:p w14:paraId="38921439" w14:textId="77777777" w:rsidR="00D561CC" w:rsidRDefault="003E62EA">
                    <w:pPr>
                      <w:pStyle w:val="a3"/>
                      <w:jc w:val="center"/>
                      <w:rPr>
                        <w:sz w:val="21"/>
                      </w:rPr>
                    </w:pPr>
                    <w:r>
                      <w:rPr>
                        <w:rFonts w:ascii="Times New Roman" w:hAnsi="Times New Roman"/>
                        <w:kern w:val="0"/>
                        <w:sz w:val="21"/>
                        <w:szCs w:val="21"/>
                      </w:rPr>
                      <w:t xml:space="preserve">- </w:t>
                    </w:r>
                    <w:r>
                      <w:rPr>
                        <w:rFonts w:ascii="Times New Roman" w:hAnsi="Times New Roman"/>
                        <w:kern w:val="0"/>
                        <w:sz w:val="21"/>
                        <w:szCs w:val="21"/>
                      </w:rPr>
                      <w:fldChar w:fldCharType="begin"/>
                    </w:r>
                    <w:r>
                      <w:rPr>
                        <w:rFonts w:ascii="Times New Roman" w:hAnsi="Times New Roman"/>
                        <w:kern w:val="0"/>
                        <w:sz w:val="21"/>
                        <w:szCs w:val="21"/>
                      </w:rPr>
                      <w:instrText xml:space="preserve"> PAGE </w:instrText>
                    </w:r>
                    <w:r>
                      <w:rPr>
                        <w:rFonts w:ascii="Times New Roman" w:hAnsi="Times New Roman"/>
                        <w:kern w:val="0"/>
                        <w:sz w:val="21"/>
                        <w:szCs w:val="21"/>
                      </w:rPr>
                      <w:fldChar w:fldCharType="separate"/>
                    </w:r>
                    <w:r>
                      <w:rPr>
                        <w:rFonts w:ascii="Times New Roman" w:hAnsi="Times New Roman"/>
                        <w:kern w:val="0"/>
                        <w:sz w:val="21"/>
                        <w:szCs w:val="21"/>
                      </w:rPr>
                      <w:t>4</w:t>
                    </w:r>
                    <w:r>
                      <w:rPr>
                        <w:rFonts w:ascii="Times New Roman" w:hAnsi="Times New Roman"/>
                        <w:kern w:val="0"/>
                        <w:sz w:val="21"/>
                        <w:szCs w:val="21"/>
                      </w:rPr>
                      <w:fldChar w:fldCharType="end"/>
                    </w:r>
                    <w:r>
                      <w:rPr>
                        <w:rFonts w:ascii="Times New Roman" w:hAnsi="Times New Roman"/>
                        <w:kern w:val="0"/>
                        <w:sz w:val="21"/>
                        <w:szCs w:val="21"/>
                      </w:rPr>
                      <w:t xml:space="preserve"> - </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905686" w14:textId="77777777" w:rsidR="007E47CC" w:rsidRDefault="007E47CC">
    <w:pPr>
      <w:pStyle w:val="a3"/>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563A3D" w14:textId="77777777" w:rsidR="00D561CC" w:rsidRDefault="003E62EA">
    <w:pPr>
      <w:pStyle w:val="a3"/>
      <w:framePr w:wrap="around" w:vAnchor="text" w:hAnchor="margin" w:xAlign="center" w:y="1"/>
      <w:rPr>
        <w:rStyle w:val="a9"/>
      </w:rPr>
    </w:pPr>
    <w:r>
      <w:rPr>
        <w:rStyle w:val="a9"/>
        <w:rFonts w:hint="eastAsia"/>
      </w:rPr>
      <w:fldChar w:fldCharType="begin"/>
    </w:r>
    <w:r>
      <w:rPr>
        <w:rStyle w:val="a9"/>
        <w:rFonts w:hint="eastAsia"/>
      </w:rPr>
      <w:instrText xml:space="preserve">PAGE  </w:instrText>
    </w:r>
    <w:r>
      <w:rPr>
        <w:rStyle w:val="a9"/>
        <w:rFonts w:hint="eastAsia"/>
      </w:rPr>
      <w:fldChar w:fldCharType="end"/>
    </w:r>
  </w:p>
  <w:p w14:paraId="7604FB51" w14:textId="77777777" w:rsidR="00D561CC" w:rsidRDefault="00D561CC">
    <w:pPr>
      <w:pStyle w:val="a3"/>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3F30D" w14:textId="77777777" w:rsidR="00D561CC" w:rsidRDefault="003E62EA">
    <w:pPr>
      <w:pStyle w:val="a3"/>
      <w:framePr w:wrap="around" w:vAnchor="text" w:hAnchor="margin" w:xAlign="center" w:y="1"/>
      <w:rPr>
        <w:rStyle w:val="a9"/>
      </w:rPr>
    </w:pPr>
    <w:r>
      <w:rPr>
        <w:rStyle w:val="a9"/>
        <w:rFonts w:hint="eastAsia"/>
      </w:rPr>
      <w:fldChar w:fldCharType="begin"/>
    </w:r>
    <w:r>
      <w:rPr>
        <w:rStyle w:val="a9"/>
        <w:rFonts w:hint="eastAsia"/>
      </w:rPr>
      <w:instrText xml:space="preserve">PAGE  </w:instrText>
    </w:r>
    <w:r>
      <w:rPr>
        <w:rStyle w:val="a9"/>
        <w:rFonts w:hint="eastAsia"/>
      </w:rPr>
      <w:fldChar w:fldCharType="separate"/>
    </w:r>
    <w:r>
      <w:rPr>
        <w:rStyle w:val="a9"/>
      </w:rPr>
      <w:t>11</w:t>
    </w:r>
    <w:r>
      <w:rPr>
        <w:rStyle w:val="a9"/>
        <w:rFonts w:hint="eastAsia"/>
      </w:rPr>
      <w:fldChar w:fldCharType="end"/>
    </w:r>
  </w:p>
  <w:p w14:paraId="3A8013A3" w14:textId="77777777" w:rsidR="00D561CC" w:rsidRDefault="00D561CC">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9DC65D" w14:textId="77777777" w:rsidR="00F77C9B" w:rsidRDefault="00F77C9B">
      <w:r>
        <w:separator/>
      </w:r>
    </w:p>
  </w:footnote>
  <w:footnote w:type="continuationSeparator" w:id="0">
    <w:p w14:paraId="620F5A74" w14:textId="77777777" w:rsidR="00F77C9B" w:rsidRDefault="00F77C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8F8FA3" w14:textId="77777777" w:rsidR="007E47CC" w:rsidRDefault="007E47CC">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75923" w14:textId="77777777" w:rsidR="00D561CC" w:rsidRDefault="003E62EA">
    <w:pPr>
      <w:pStyle w:val="a5"/>
      <w:pBdr>
        <w:bottom w:val="thinThickSmallGap" w:sz="24" w:space="1" w:color="auto"/>
      </w:pBdr>
      <w:spacing w:before="120" w:after="120"/>
      <w:rPr>
        <w:rFonts w:ascii="宋体" w:hAnsi="宋体"/>
        <w:sz w:val="21"/>
      </w:rPr>
    </w:pPr>
    <w:r>
      <w:rPr>
        <w:rFonts w:ascii="宋体" w:hAnsi="宋体" w:hint="eastAsia"/>
        <w:sz w:val="21"/>
      </w:rPr>
      <w:t>20</w:t>
    </w:r>
    <w:r>
      <w:rPr>
        <w:rFonts w:ascii="宋体" w:hAnsi="宋体"/>
        <w:sz w:val="21"/>
      </w:rPr>
      <w:t>2</w:t>
    </w:r>
    <w:r w:rsidR="007E47CC">
      <w:rPr>
        <w:rFonts w:ascii="宋体" w:hAnsi="宋体" w:hint="eastAsia"/>
        <w:sz w:val="21"/>
      </w:rPr>
      <w:t>4-</w:t>
    </w:r>
    <w:r>
      <w:rPr>
        <w:rFonts w:ascii="宋体" w:hAnsi="宋体" w:hint="eastAsia"/>
        <w:sz w:val="21"/>
      </w:rPr>
      <w:t>2</w:t>
    </w:r>
    <w:r>
      <w:rPr>
        <w:rFonts w:ascii="宋体" w:hAnsi="宋体" w:hint="eastAsia"/>
        <w:sz w:val="21"/>
      </w:rPr>
      <w:t>学年学期《物联网技术与应用》</w:t>
    </w:r>
    <w:r w:rsidR="007E47CC">
      <w:rPr>
        <w:rFonts w:ascii="宋体" w:hAnsi="宋体" w:hint="eastAsia"/>
        <w:sz w:val="21"/>
      </w:rPr>
      <w:t>期末考核</w:t>
    </w:r>
    <w:r>
      <w:rPr>
        <w:rFonts w:ascii="宋体" w:hAnsi="宋体" w:hint="eastAsia"/>
        <w:sz w:val="21"/>
      </w:rPr>
      <w:t>课程论文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D8717D" w14:textId="77777777" w:rsidR="007E47CC" w:rsidRDefault="007E47CC">
    <w:pPr>
      <w:pStyle w:val="a5"/>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6245D1" w14:textId="77777777" w:rsidR="00D561CC" w:rsidRDefault="003E62EA">
    <w:pPr>
      <w:pStyle w:val="a5"/>
      <w:pBdr>
        <w:bottom w:val="thinThickSmallGap" w:sz="24" w:space="1" w:color="auto"/>
      </w:pBdr>
      <w:spacing w:before="120" w:after="120"/>
      <w:rPr>
        <w:rFonts w:ascii="宋体" w:hAnsi="宋体"/>
        <w:sz w:val="21"/>
      </w:rPr>
    </w:pPr>
    <w:bookmarkStart w:id="37" w:name="OLE_LINK1"/>
    <w:r>
      <w:rPr>
        <w:rFonts w:ascii="宋体" w:hAnsi="宋体" w:hint="eastAsia"/>
        <w:sz w:val="21"/>
      </w:rPr>
      <w:t>20</w:t>
    </w:r>
    <w:r>
      <w:rPr>
        <w:rFonts w:ascii="宋体" w:hAnsi="宋体"/>
        <w:sz w:val="21"/>
      </w:rPr>
      <w:t>2</w:t>
    </w:r>
    <w:r w:rsidR="007E47CC">
      <w:rPr>
        <w:rFonts w:ascii="宋体" w:hAnsi="宋体" w:hint="eastAsia"/>
        <w:sz w:val="21"/>
      </w:rPr>
      <w:t>4-2</w:t>
    </w:r>
    <w:r>
      <w:rPr>
        <w:rFonts w:ascii="宋体" w:hAnsi="宋体" w:hint="eastAsia"/>
        <w:sz w:val="21"/>
      </w:rPr>
      <w:t>学年学期《物联网技术与应用》</w:t>
    </w:r>
    <w:r w:rsidR="007E47CC">
      <w:rPr>
        <w:rFonts w:ascii="宋体" w:hAnsi="宋体" w:hint="eastAsia"/>
        <w:sz w:val="21"/>
      </w:rPr>
      <w:t>期末考核</w:t>
    </w:r>
    <w:r>
      <w:rPr>
        <w:rFonts w:ascii="宋体" w:hAnsi="宋体" w:hint="eastAsia"/>
        <w:sz w:val="21"/>
      </w:rPr>
      <w:t>课程论文</w:t>
    </w:r>
  </w:p>
  <w:bookmarkEnd w:id="37"/>
  <w:p w14:paraId="4D1D429C" w14:textId="77777777" w:rsidR="00D561CC" w:rsidRDefault="00D561CC">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92F72"/>
    <w:multiLevelType w:val="multilevel"/>
    <w:tmpl w:val="DB92F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F174A1"/>
    <w:multiLevelType w:val="multilevel"/>
    <w:tmpl w:val="4906F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297DC7"/>
    <w:multiLevelType w:val="multilevel"/>
    <w:tmpl w:val="1E9EF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8F39DB"/>
    <w:multiLevelType w:val="multilevel"/>
    <w:tmpl w:val="9E1AC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C67AB8"/>
    <w:multiLevelType w:val="multilevel"/>
    <w:tmpl w:val="8DDCD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15C4DA2"/>
    <w:multiLevelType w:val="multilevel"/>
    <w:tmpl w:val="1A069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CE2763C"/>
    <w:multiLevelType w:val="multilevel"/>
    <w:tmpl w:val="59548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DF80968"/>
    <w:multiLevelType w:val="hybridMultilevel"/>
    <w:tmpl w:val="F69679AC"/>
    <w:lvl w:ilvl="0" w:tplc="75026092">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412F58EF"/>
    <w:multiLevelType w:val="multilevel"/>
    <w:tmpl w:val="3AE23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4D0A8F"/>
    <w:multiLevelType w:val="multilevel"/>
    <w:tmpl w:val="663EE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9195E20"/>
    <w:multiLevelType w:val="multilevel"/>
    <w:tmpl w:val="6A34A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A30032B"/>
    <w:multiLevelType w:val="multilevel"/>
    <w:tmpl w:val="7E065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79012723">
    <w:abstractNumId w:val="6"/>
  </w:num>
  <w:num w:numId="2" w16cid:durableId="990862996">
    <w:abstractNumId w:val="8"/>
  </w:num>
  <w:num w:numId="3" w16cid:durableId="868756332">
    <w:abstractNumId w:val="3"/>
  </w:num>
  <w:num w:numId="4" w16cid:durableId="1300502463">
    <w:abstractNumId w:val="1"/>
  </w:num>
  <w:num w:numId="5" w16cid:durableId="344480659">
    <w:abstractNumId w:val="5"/>
  </w:num>
  <w:num w:numId="6" w16cid:durableId="693578057">
    <w:abstractNumId w:val="10"/>
  </w:num>
  <w:num w:numId="7" w16cid:durableId="1658917510">
    <w:abstractNumId w:val="0"/>
  </w:num>
  <w:num w:numId="8" w16cid:durableId="1300382800">
    <w:abstractNumId w:val="4"/>
  </w:num>
  <w:num w:numId="9" w16cid:durableId="1409382836">
    <w:abstractNumId w:val="2"/>
  </w:num>
  <w:num w:numId="10" w16cid:durableId="1888957328">
    <w:abstractNumId w:val="9"/>
  </w:num>
  <w:num w:numId="11" w16cid:durableId="992609050">
    <w:abstractNumId w:val="11"/>
  </w:num>
  <w:num w:numId="12" w16cid:durableId="64266164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numFmt w:val="decimal"/>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TIwODUwZmVmMzcwOTlmOWU1YTY1M2FmY2QxOWIyNWIifQ=="/>
  </w:docVars>
  <w:rsids>
    <w:rsidRoot w:val="00550A24"/>
    <w:rsid w:val="00000423"/>
    <w:rsid w:val="000013F3"/>
    <w:rsid w:val="00001649"/>
    <w:rsid w:val="00010FAA"/>
    <w:rsid w:val="00013157"/>
    <w:rsid w:val="00020642"/>
    <w:rsid w:val="00032D94"/>
    <w:rsid w:val="0003379D"/>
    <w:rsid w:val="000369B0"/>
    <w:rsid w:val="00064143"/>
    <w:rsid w:val="00065DA9"/>
    <w:rsid w:val="00073440"/>
    <w:rsid w:val="000768E9"/>
    <w:rsid w:val="00076CDB"/>
    <w:rsid w:val="00086B9E"/>
    <w:rsid w:val="0009420D"/>
    <w:rsid w:val="000944B5"/>
    <w:rsid w:val="000A7786"/>
    <w:rsid w:val="000C4F4F"/>
    <w:rsid w:val="000C61CC"/>
    <w:rsid w:val="000C673D"/>
    <w:rsid w:val="000D02DE"/>
    <w:rsid w:val="000D4EC2"/>
    <w:rsid w:val="00106F7B"/>
    <w:rsid w:val="0011084A"/>
    <w:rsid w:val="0011358A"/>
    <w:rsid w:val="00116FAC"/>
    <w:rsid w:val="00121E94"/>
    <w:rsid w:val="00132E20"/>
    <w:rsid w:val="001376EB"/>
    <w:rsid w:val="0016044B"/>
    <w:rsid w:val="00194ED0"/>
    <w:rsid w:val="001A1C91"/>
    <w:rsid w:val="001A714E"/>
    <w:rsid w:val="001B382D"/>
    <w:rsid w:val="001B7201"/>
    <w:rsid w:val="001D289B"/>
    <w:rsid w:val="001E2998"/>
    <w:rsid w:val="001E535A"/>
    <w:rsid w:val="001E5F40"/>
    <w:rsid w:val="001E6F1F"/>
    <w:rsid w:val="001F5C1C"/>
    <w:rsid w:val="001F605E"/>
    <w:rsid w:val="00202457"/>
    <w:rsid w:val="0023265F"/>
    <w:rsid w:val="00234CAB"/>
    <w:rsid w:val="00240FF7"/>
    <w:rsid w:val="00242C1B"/>
    <w:rsid w:val="00271557"/>
    <w:rsid w:val="00286964"/>
    <w:rsid w:val="002960F6"/>
    <w:rsid w:val="002B1D2A"/>
    <w:rsid w:val="002B358B"/>
    <w:rsid w:val="002B5638"/>
    <w:rsid w:val="002F314E"/>
    <w:rsid w:val="00301C67"/>
    <w:rsid w:val="00305F74"/>
    <w:rsid w:val="00311CC6"/>
    <w:rsid w:val="003201F3"/>
    <w:rsid w:val="003213BF"/>
    <w:rsid w:val="00322444"/>
    <w:rsid w:val="003323B7"/>
    <w:rsid w:val="0034667C"/>
    <w:rsid w:val="00347889"/>
    <w:rsid w:val="0035176E"/>
    <w:rsid w:val="00357CE3"/>
    <w:rsid w:val="003631FE"/>
    <w:rsid w:val="00370561"/>
    <w:rsid w:val="0037227C"/>
    <w:rsid w:val="003A5E4B"/>
    <w:rsid w:val="003B2A6E"/>
    <w:rsid w:val="003C407F"/>
    <w:rsid w:val="003E62EA"/>
    <w:rsid w:val="003F1A09"/>
    <w:rsid w:val="003F5B2C"/>
    <w:rsid w:val="003F69A2"/>
    <w:rsid w:val="003F6FFC"/>
    <w:rsid w:val="00404EEC"/>
    <w:rsid w:val="004113D1"/>
    <w:rsid w:val="00413AE8"/>
    <w:rsid w:val="00413D16"/>
    <w:rsid w:val="00422144"/>
    <w:rsid w:val="00425732"/>
    <w:rsid w:val="00437C9D"/>
    <w:rsid w:val="00437CF9"/>
    <w:rsid w:val="00443788"/>
    <w:rsid w:val="00445207"/>
    <w:rsid w:val="00447FC5"/>
    <w:rsid w:val="00456763"/>
    <w:rsid w:val="00461369"/>
    <w:rsid w:val="00471401"/>
    <w:rsid w:val="004846CD"/>
    <w:rsid w:val="004852BC"/>
    <w:rsid w:val="00487340"/>
    <w:rsid w:val="00490B7C"/>
    <w:rsid w:val="004A20DB"/>
    <w:rsid w:val="004B59AB"/>
    <w:rsid w:val="004E1E18"/>
    <w:rsid w:val="00520211"/>
    <w:rsid w:val="00521F60"/>
    <w:rsid w:val="00522623"/>
    <w:rsid w:val="005269DB"/>
    <w:rsid w:val="005309A8"/>
    <w:rsid w:val="00550818"/>
    <w:rsid w:val="00550A24"/>
    <w:rsid w:val="00563D7A"/>
    <w:rsid w:val="00572223"/>
    <w:rsid w:val="005873F4"/>
    <w:rsid w:val="00595975"/>
    <w:rsid w:val="005A239F"/>
    <w:rsid w:val="005C5479"/>
    <w:rsid w:val="005E3490"/>
    <w:rsid w:val="005F1511"/>
    <w:rsid w:val="005F4359"/>
    <w:rsid w:val="006002F1"/>
    <w:rsid w:val="00607014"/>
    <w:rsid w:val="0060753D"/>
    <w:rsid w:val="00613030"/>
    <w:rsid w:val="00625BF3"/>
    <w:rsid w:val="00634EC2"/>
    <w:rsid w:val="006361D8"/>
    <w:rsid w:val="00637334"/>
    <w:rsid w:val="0064711D"/>
    <w:rsid w:val="006472B7"/>
    <w:rsid w:val="00657A53"/>
    <w:rsid w:val="00673ACB"/>
    <w:rsid w:val="006749C9"/>
    <w:rsid w:val="00674FE4"/>
    <w:rsid w:val="00675F27"/>
    <w:rsid w:val="006A49F6"/>
    <w:rsid w:val="006B32A8"/>
    <w:rsid w:val="006B67A8"/>
    <w:rsid w:val="006C14E0"/>
    <w:rsid w:val="006F347E"/>
    <w:rsid w:val="006F5503"/>
    <w:rsid w:val="00700779"/>
    <w:rsid w:val="00733118"/>
    <w:rsid w:val="00751E84"/>
    <w:rsid w:val="00761EC2"/>
    <w:rsid w:val="00763F00"/>
    <w:rsid w:val="00796C04"/>
    <w:rsid w:val="007A49D8"/>
    <w:rsid w:val="007C21EC"/>
    <w:rsid w:val="007C3245"/>
    <w:rsid w:val="007D18AA"/>
    <w:rsid w:val="007E1639"/>
    <w:rsid w:val="007E45DF"/>
    <w:rsid w:val="007E47CC"/>
    <w:rsid w:val="007E7E79"/>
    <w:rsid w:val="007F153D"/>
    <w:rsid w:val="0082178E"/>
    <w:rsid w:val="00824B2C"/>
    <w:rsid w:val="0083113A"/>
    <w:rsid w:val="00833758"/>
    <w:rsid w:val="00836C15"/>
    <w:rsid w:val="0083712E"/>
    <w:rsid w:val="008427D0"/>
    <w:rsid w:val="008548E0"/>
    <w:rsid w:val="0085678B"/>
    <w:rsid w:val="008612AB"/>
    <w:rsid w:val="008811F1"/>
    <w:rsid w:val="00883E48"/>
    <w:rsid w:val="008B3352"/>
    <w:rsid w:val="008B598B"/>
    <w:rsid w:val="008C2880"/>
    <w:rsid w:val="008C5901"/>
    <w:rsid w:val="008D02A2"/>
    <w:rsid w:val="008D3CB2"/>
    <w:rsid w:val="008F037C"/>
    <w:rsid w:val="00905C2D"/>
    <w:rsid w:val="009144C5"/>
    <w:rsid w:val="009174B4"/>
    <w:rsid w:val="0092221A"/>
    <w:rsid w:val="009400C0"/>
    <w:rsid w:val="00945162"/>
    <w:rsid w:val="0095267F"/>
    <w:rsid w:val="009615B2"/>
    <w:rsid w:val="0097314C"/>
    <w:rsid w:val="00973D87"/>
    <w:rsid w:val="0097407E"/>
    <w:rsid w:val="009B3E57"/>
    <w:rsid w:val="009B468C"/>
    <w:rsid w:val="009C5538"/>
    <w:rsid w:val="009C734E"/>
    <w:rsid w:val="009D2514"/>
    <w:rsid w:val="009D3D30"/>
    <w:rsid w:val="009F1480"/>
    <w:rsid w:val="00A04450"/>
    <w:rsid w:val="00A05F77"/>
    <w:rsid w:val="00A131E5"/>
    <w:rsid w:val="00A13CE3"/>
    <w:rsid w:val="00A36896"/>
    <w:rsid w:val="00A42980"/>
    <w:rsid w:val="00A46B0A"/>
    <w:rsid w:val="00A472F2"/>
    <w:rsid w:val="00A76592"/>
    <w:rsid w:val="00A8145D"/>
    <w:rsid w:val="00A81588"/>
    <w:rsid w:val="00A940D7"/>
    <w:rsid w:val="00A96082"/>
    <w:rsid w:val="00AA41B5"/>
    <w:rsid w:val="00AC4AE2"/>
    <w:rsid w:val="00AD424E"/>
    <w:rsid w:val="00AE4910"/>
    <w:rsid w:val="00AF69C0"/>
    <w:rsid w:val="00B00753"/>
    <w:rsid w:val="00B1064E"/>
    <w:rsid w:val="00B335CB"/>
    <w:rsid w:val="00B33EF3"/>
    <w:rsid w:val="00B37219"/>
    <w:rsid w:val="00B404CD"/>
    <w:rsid w:val="00B4582B"/>
    <w:rsid w:val="00B5315D"/>
    <w:rsid w:val="00B534A4"/>
    <w:rsid w:val="00B744B9"/>
    <w:rsid w:val="00B81E74"/>
    <w:rsid w:val="00B851E0"/>
    <w:rsid w:val="00B91C92"/>
    <w:rsid w:val="00BC170A"/>
    <w:rsid w:val="00BC3E12"/>
    <w:rsid w:val="00BE28BC"/>
    <w:rsid w:val="00BF1FFA"/>
    <w:rsid w:val="00BF30B8"/>
    <w:rsid w:val="00C106BF"/>
    <w:rsid w:val="00C40C5A"/>
    <w:rsid w:val="00C56515"/>
    <w:rsid w:val="00C81FB4"/>
    <w:rsid w:val="00C8468D"/>
    <w:rsid w:val="00CA1233"/>
    <w:rsid w:val="00CA70F7"/>
    <w:rsid w:val="00CB2D43"/>
    <w:rsid w:val="00CB69D7"/>
    <w:rsid w:val="00D10C57"/>
    <w:rsid w:val="00D325C7"/>
    <w:rsid w:val="00D34CAA"/>
    <w:rsid w:val="00D44C60"/>
    <w:rsid w:val="00D561CC"/>
    <w:rsid w:val="00D74E64"/>
    <w:rsid w:val="00D934CD"/>
    <w:rsid w:val="00DC36D2"/>
    <w:rsid w:val="00DC6659"/>
    <w:rsid w:val="00DC7158"/>
    <w:rsid w:val="00DD3749"/>
    <w:rsid w:val="00DD390F"/>
    <w:rsid w:val="00DD3B00"/>
    <w:rsid w:val="00DD491E"/>
    <w:rsid w:val="00DD4B53"/>
    <w:rsid w:val="00DF1F98"/>
    <w:rsid w:val="00E0298A"/>
    <w:rsid w:val="00E12D17"/>
    <w:rsid w:val="00E1308F"/>
    <w:rsid w:val="00E200E8"/>
    <w:rsid w:val="00E24BEE"/>
    <w:rsid w:val="00E34A09"/>
    <w:rsid w:val="00E361F0"/>
    <w:rsid w:val="00E45BBF"/>
    <w:rsid w:val="00E46B1B"/>
    <w:rsid w:val="00E518F2"/>
    <w:rsid w:val="00E717EA"/>
    <w:rsid w:val="00E74905"/>
    <w:rsid w:val="00E813DC"/>
    <w:rsid w:val="00E854C3"/>
    <w:rsid w:val="00E85CF2"/>
    <w:rsid w:val="00E9035E"/>
    <w:rsid w:val="00E91FBC"/>
    <w:rsid w:val="00EA3B8F"/>
    <w:rsid w:val="00EB1142"/>
    <w:rsid w:val="00EB7DE3"/>
    <w:rsid w:val="00EC686B"/>
    <w:rsid w:val="00EC7951"/>
    <w:rsid w:val="00ED2F26"/>
    <w:rsid w:val="00ED3B16"/>
    <w:rsid w:val="00ED673A"/>
    <w:rsid w:val="00EE7C28"/>
    <w:rsid w:val="00EF2FEC"/>
    <w:rsid w:val="00EF31C6"/>
    <w:rsid w:val="00F00B6F"/>
    <w:rsid w:val="00F0721A"/>
    <w:rsid w:val="00F230A5"/>
    <w:rsid w:val="00F30240"/>
    <w:rsid w:val="00F41359"/>
    <w:rsid w:val="00F4312F"/>
    <w:rsid w:val="00F6028E"/>
    <w:rsid w:val="00F70281"/>
    <w:rsid w:val="00F777A0"/>
    <w:rsid w:val="00F77C9B"/>
    <w:rsid w:val="00F94319"/>
    <w:rsid w:val="00FE11D6"/>
    <w:rsid w:val="00FF5325"/>
    <w:rsid w:val="03C602FA"/>
    <w:rsid w:val="09B8220B"/>
    <w:rsid w:val="09FA304F"/>
    <w:rsid w:val="136E08AF"/>
    <w:rsid w:val="267A7D7B"/>
    <w:rsid w:val="315C5FF2"/>
    <w:rsid w:val="37D648A5"/>
    <w:rsid w:val="40630BC2"/>
    <w:rsid w:val="4512279E"/>
    <w:rsid w:val="45E767A2"/>
    <w:rsid w:val="69DC6A79"/>
    <w:rsid w:val="6FEB2C59"/>
    <w:rsid w:val="711F7BA4"/>
    <w:rsid w:val="78CB08BD"/>
    <w:rsid w:val="7D2A68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512E78"/>
  <w15:docId w15:val="{AA4561D8-CB05-4BBD-8604-81720101D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6B0A"/>
    <w:pPr>
      <w:widowControl w:val="0"/>
      <w:jc w:val="both"/>
    </w:pPr>
    <w:rPr>
      <w:rFonts w:ascii="Calibri" w:hAnsi="Calibri"/>
      <w:kern w:val="2"/>
      <w:sz w:val="21"/>
      <w:szCs w:val="22"/>
    </w:rPr>
  </w:style>
  <w:style w:type="paragraph" w:styleId="1">
    <w:name w:val="heading 1"/>
    <w:basedOn w:val="a"/>
    <w:next w:val="a"/>
    <w:link w:val="10"/>
    <w:uiPriority w:val="9"/>
    <w:qFormat/>
    <w:pPr>
      <w:keepNext/>
      <w:keepLines/>
      <w:spacing w:before="340" w:after="330" w:line="578" w:lineRule="auto"/>
      <w:outlineLvl w:val="0"/>
    </w:pPr>
    <w:rPr>
      <w:rFonts w:eastAsia="黑体"/>
      <w:b/>
      <w:bCs/>
      <w:kern w:val="44"/>
      <w:sz w:val="32"/>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5A239F"/>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rsid w:val="005A239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3">
    <w:name w:val="toc 3"/>
    <w:basedOn w:val="a"/>
    <w:next w:val="a"/>
    <w:uiPriority w:val="39"/>
    <w:unhideWhenUsed/>
    <w:qFormat/>
    <w:pPr>
      <w:ind w:leftChars="400" w:left="840"/>
    </w:pPr>
    <w:rPr>
      <w:sz w:val="24"/>
    </w:rPr>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rPr>
      <w:sz w:val="24"/>
    </w:rPr>
  </w:style>
  <w:style w:type="paragraph" w:styleId="TOC2">
    <w:name w:val="toc 2"/>
    <w:basedOn w:val="a"/>
    <w:next w:val="a"/>
    <w:uiPriority w:val="39"/>
    <w:unhideWhenUsed/>
    <w:qFormat/>
    <w:pPr>
      <w:ind w:leftChars="200" w:left="420"/>
    </w:pPr>
    <w:rPr>
      <w:sz w:val="24"/>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table" w:styleId="a8">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qFormat/>
  </w:style>
  <w:style w:type="character" w:styleId="aa">
    <w:name w:val="Emphasis"/>
    <w:basedOn w:val="a0"/>
    <w:uiPriority w:val="20"/>
    <w:qFormat/>
    <w:rPr>
      <w:i/>
    </w:rPr>
  </w:style>
  <w:style w:type="character" w:styleId="ab">
    <w:name w:val="Hyperlink"/>
    <w:basedOn w:val="a0"/>
    <w:uiPriority w:val="99"/>
    <w:unhideWhenUsed/>
    <w:qFormat/>
    <w:rPr>
      <w:color w:val="0000FF"/>
      <w:u w:val="single"/>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customStyle="1" w:styleId="11">
    <w:name w:val="列出段落1"/>
    <w:basedOn w:val="a"/>
    <w:uiPriority w:val="34"/>
    <w:qFormat/>
    <w:pPr>
      <w:ind w:firstLineChars="200" w:firstLine="420"/>
    </w:pPr>
  </w:style>
  <w:style w:type="character" w:customStyle="1" w:styleId="MathematicaFormatStandardForm">
    <w:name w:val="MathematicaFormatStandardForm"/>
    <w:qFormat/>
    <w:rPr>
      <w:rFonts w:ascii="Courier" w:hAnsi="Courier" w:cs="Courier"/>
    </w:rPr>
  </w:style>
  <w:style w:type="character" w:customStyle="1" w:styleId="simjour">
    <w:name w:val="simjour"/>
    <w:basedOn w:val="a0"/>
    <w:qFormat/>
  </w:style>
  <w:style w:type="character" w:customStyle="1" w:styleId="10">
    <w:name w:val="标题 1 字符"/>
    <w:basedOn w:val="a0"/>
    <w:link w:val="1"/>
    <w:uiPriority w:val="9"/>
    <w:qFormat/>
    <w:rPr>
      <w:rFonts w:eastAsia="黑体"/>
      <w:b/>
      <w:bCs/>
      <w:kern w:val="44"/>
      <w:sz w:val="32"/>
      <w:szCs w:val="44"/>
    </w:rPr>
  </w:style>
  <w:style w:type="character" w:customStyle="1" w:styleId="20">
    <w:name w:val="标题 2 字符"/>
    <w:basedOn w:val="a0"/>
    <w:link w:val="2"/>
    <w:uiPriority w:val="9"/>
    <w:rPr>
      <w:rFonts w:asciiTheme="majorHAnsi" w:eastAsiaTheme="majorEastAsia" w:hAnsiTheme="majorHAnsi" w:cstheme="majorBidi"/>
      <w:b/>
      <w:bCs/>
      <w:kern w:val="2"/>
      <w:sz w:val="32"/>
      <w:szCs w:val="32"/>
    </w:rPr>
  </w:style>
  <w:style w:type="paragraph" w:styleId="ac">
    <w:name w:val="List Paragraph"/>
    <w:basedOn w:val="a"/>
    <w:uiPriority w:val="99"/>
    <w:qFormat/>
    <w:pPr>
      <w:ind w:firstLineChars="200" w:firstLine="420"/>
    </w:pPr>
  </w:style>
  <w:style w:type="character" w:styleId="ad">
    <w:name w:val="Unresolved Mention"/>
    <w:basedOn w:val="a0"/>
    <w:uiPriority w:val="99"/>
    <w:semiHidden/>
    <w:unhideWhenUsed/>
    <w:rsid w:val="00437C9D"/>
    <w:rPr>
      <w:color w:val="605E5C"/>
      <w:shd w:val="clear" w:color="auto" w:fill="E1DFDD"/>
    </w:rPr>
  </w:style>
  <w:style w:type="character" w:styleId="ae">
    <w:name w:val="FollowedHyperlink"/>
    <w:basedOn w:val="a0"/>
    <w:uiPriority w:val="99"/>
    <w:semiHidden/>
    <w:unhideWhenUsed/>
    <w:rsid w:val="00437C9D"/>
    <w:rPr>
      <w:color w:val="954F72" w:themeColor="followedHyperlink"/>
      <w:u w:val="single"/>
    </w:rPr>
  </w:style>
  <w:style w:type="character" w:customStyle="1" w:styleId="30">
    <w:name w:val="标题 3 字符"/>
    <w:basedOn w:val="a0"/>
    <w:link w:val="3"/>
    <w:uiPriority w:val="9"/>
    <w:rsid w:val="005A239F"/>
    <w:rPr>
      <w:rFonts w:ascii="Calibri" w:hAnsi="Calibri"/>
      <w:b/>
      <w:bCs/>
      <w:kern w:val="2"/>
      <w:sz w:val="32"/>
      <w:szCs w:val="32"/>
    </w:rPr>
  </w:style>
  <w:style w:type="character" w:customStyle="1" w:styleId="40">
    <w:name w:val="标题 4 字符"/>
    <w:basedOn w:val="a0"/>
    <w:link w:val="4"/>
    <w:uiPriority w:val="9"/>
    <w:semiHidden/>
    <w:rsid w:val="005A239F"/>
    <w:rPr>
      <w:rFonts w:asciiTheme="majorHAnsi" w:eastAsiaTheme="majorEastAsia" w:hAnsiTheme="majorHAnsi" w:cstheme="majorBidi"/>
      <w:b/>
      <w:bCs/>
      <w:kern w:val="2"/>
      <w:sz w:val="28"/>
      <w:szCs w:val="28"/>
    </w:rPr>
  </w:style>
  <w:style w:type="character" w:styleId="af">
    <w:name w:val="Strong"/>
    <w:basedOn w:val="a0"/>
    <w:uiPriority w:val="22"/>
    <w:qFormat/>
    <w:rsid w:val="00EC686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16315">
      <w:bodyDiv w:val="1"/>
      <w:marLeft w:val="0"/>
      <w:marRight w:val="0"/>
      <w:marTop w:val="0"/>
      <w:marBottom w:val="0"/>
      <w:divBdr>
        <w:top w:val="none" w:sz="0" w:space="0" w:color="auto"/>
        <w:left w:val="none" w:sz="0" w:space="0" w:color="auto"/>
        <w:bottom w:val="none" w:sz="0" w:space="0" w:color="auto"/>
        <w:right w:val="none" w:sz="0" w:space="0" w:color="auto"/>
      </w:divBdr>
    </w:div>
    <w:div w:id="40449475">
      <w:bodyDiv w:val="1"/>
      <w:marLeft w:val="0"/>
      <w:marRight w:val="0"/>
      <w:marTop w:val="0"/>
      <w:marBottom w:val="0"/>
      <w:divBdr>
        <w:top w:val="none" w:sz="0" w:space="0" w:color="auto"/>
        <w:left w:val="none" w:sz="0" w:space="0" w:color="auto"/>
        <w:bottom w:val="none" w:sz="0" w:space="0" w:color="auto"/>
        <w:right w:val="none" w:sz="0" w:space="0" w:color="auto"/>
      </w:divBdr>
    </w:div>
    <w:div w:id="102501128">
      <w:bodyDiv w:val="1"/>
      <w:marLeft w:val="0"/>
      <w:marRight w:val="0"/>
      <w:marTop w:val="0"/>
      <w:marBottom w:val="0"/>
      <w:divBdr>
        <w:top w:val="none" w:sz="0" w:space="0" w:color="auto"/>
        <w:left w:val="none" w:sz="0" w:space="0" w:color="auto"/>
        <w:bottom w:val="none" w:sz="0" w:space="0" w:color="auto"/>
        <w:right w:val="none" w:sz="0" w:space="0" w:color="auto"/>
      </w:divBdr>
    </w:div>
    <w:div w:id="114519799">
      <w:bodyDiv w:val="1"/>
      <w:marLeft w:val="0"/>
      <w:marRight w:val="0"/>
      <w:marTop w:val="0"/>
      <w:marBottom w:val="0"/>
      <w:divBdr>
        <w:top w:val="none" w:sz="0" w:space="0" w:color="auto"/>
        <w:left w:val="none" w:sz="0" w:space="0" w:color="auto"/>
        <w:bottom w:val="none" w:sz="0" w:space="0" w:color="auto"/>
        <w:right w:val="none" w:sz="0" w:space="0" w:color="auto"/>
      </w:divBdr>
    </w:div>
    <w:div w:id="170528702">
      <w:bodyDiv w:val="1"/>
      <w:marLeft w:val="0"/>
      <w:marRight w:val="0"/>
      <w:marTop w:val="0"/>
      <w:marBottom w:val="0"/>
      <w:divBdr>
        <w:top w:val="none" w:sz="0" w:space="0" w:color="auto"/>
        <w:left w:val="none" w:sz="0" w:space="0" w:color="auto"/>
        <w:bottom w:val="none" w:sz="0" w:space="0" w:color="auto"/>
        <w:right w:val="none" w:sz="0" w:space="0" w:color="auto"/>
      </w:divBdr>
    </w:div>
    <w:div w:id="224294883">
      <w:bodyDiv w:val="1"/>
      <w:marLeft w:val="0"/>
      <w:marRight w:val="0"/>
      <w:marTop w:val="0"/>
      <w:marBottom w:val="0"/>
      <w:divBdr>
        <w:top w:val="none" w:sz="0" w:space="0" w:color="auto"/>
        <w:left w:val="none" w:sz="0" w:space="0" w:color="auto"/>
        <w:bottom w:val="none" w:sz="0" w:space="0" w:color="auto"/>
        <w:right w:val="none" w:sz="0" w:space="0" w:color="auto"/>
      </w:divBdr>
    </w:div>
    <w:div w:id="340739286">
      <w:bodyDiv w:val="1"/>
      <w:marLeft w:val="0"/>
      <w:marRight w:val="0"/>
      <w:marTop w:val="0"/>
      <w:marBottom w:val="0"/>
      <w:divBdr>
        <w:top w:val="none" w:sz="0" w:space="0" w:color="auto"/>
        <w:left w:val="none" w:sz="0" w:space="0" w:color="auto"/>
        <w:bottom w:val="none" w:sz="0" w:space="0" w:color="auto"/>
        <w:right w:val="none" w:sz="0" w:space="0" w:color="auto"/>
      </w:divBdr>
    </w:div>
    <w:div w:id="354354050">
      <w:bodyDiv w:val="1"/>
      <w:marLeft w:val="0"/>
      <w:marRight w:val="0"/>
      <w:marTop w:val="0"/>
      <w:marBottom w:val="0"/>
      <w:divBdr>
        <w:top w:val="none" w:sz="0" w:space="0" w:color="auto"/>
        <w:left w:val="none" w:sz="0" w:space="0" w:color="auto"/>
        <w:bottom w:val="none" w:sz="0" w:space="0" w:color="auto"/>
        <w:right w:val="none" w:sz="0" w:space="0" w:color="auto"/>
      </w:divBdr>
    </w:div>
    <w:div w:id="390353858">
      <w:bodyDiv w:val="1"/>
      <w:marLeft w:val="0"/>
      <w:marRight w:val="0"/>
      <w:marTop w:val="0"/>
      <w:marBottom w:val="0"/>
      <w:divBdr>
        <w:top w:val="none" w:sz="0" w:space="0" w:color="auto"/>
        <w:left w:val="none" w:sz="0" w:space="0" w:color="auto"/>
        <w:bottom w:val="none" w:sz="0" w:space="0" w:color="auto"/>
        <w:right w:val="none" w:sz="0" w:space="0" w:color="auto"/>
      </w:divBdr>
    </w:div>
    <w:div w:id="404840874">
      <w:bodyDiv w:val="1"/>
      <w:marLeft w:val="0"/>
      <w:marRight w:val="0"/>
      <w:marTop w:val="0"/>
      <w:marBottom w:val="0"/>
      <w:divBdr>
        <w:top w:val="none" w:sz="0" w:space="0" w:color="auto"/>
        <w:left w:val="none" w:sz="0" w:space="0" w:color="auto"/>
        <w:bottom w:val="none" w:sz="0" w:space="0" w:color="auto"/>
        <w:right w:val="none" w:sz="0" w:space="0" w:color="auto"/>
      </w:divBdr>
    </w:div>
    <w:div w:id="418527865">
      <w:bodyDiv w:val="1"/>
      <w:marLeft w:val="0"/>
      <w:marRight w:val="0"/>
      <w:marTop w:val="0"/>
      <w:marBottom w:val="0"/>
      <w:divBdr>
        <w:top w:val="none" w:sz="0" w:space="0" w:color="auto"/>
        <w:left w:val="none" w:sz="0" w:space="0" w:color="auto"/>
        <w:bottom w:val="none" w:sz="0" w:space="0" w:color="auto"/>
        <w:right w:val="none" w:sz="0" w:space="0" w:color="auto"/>
      </w:divBdr>
    </w:div>
    <w:div w:id="445077885">
      <w:bodyDiv w:val="1"/>
      <w:marLeft w:val="0"/>
      <w:marRight w:val="0"/>
      <w:marTop w:val="0"/>
      <w:marBottom w:val="0"/>
      <w:divBdr>
        <w:top w:val="none" w:sz="0" w:space="0" w:color="auto"/>
        <w:left w:val="none" w:sz="0" w:space="0" w:color="auto"/>
        <w:bottom w:val="none" w:sz="0" w:space="0" w:color="auto"/>
        <w:right w:val="none" w:sz="0" w:space="0" w:color="auto"/>
      </w:divBdr>
    </w:div>
    <w:div w:id="482697848">
      <w:bodyDiv w:val="1"/>
      <w:marLeft w:val="0"/>
      <w:marRight w:val="0"/>
      <w:marTop w:val="0"/>
      <w:marBottom w:val="0"/>
      <w:divBdr>
        <w:top w:val="none" w:sz="0" w:space="0" w:color="auto"/>
        <w:left w:val="none" w:sz="0" w:space="0" w:color="auto"/>
        <w:bottom w:val="none" w:sz="0" w:space="0" w:color="auto"/>
        <w:right w:val="none" w:sz="0" w:space="0" w:color="auto"/>
      </w:divBdr>
    </w:div>
    <w:div w:id="504248757">
      <w:bodyDiv w:val="1"/>
      <w:marLeft w:val="0"/>
      <w:marRight w:val="0"/>
      <w:marTop w:val="0"/>
      <w:marBottom w:val="0"/>
      <w:divBdr>
        <w:top w:val="none" w:sz="0" w:space="0" w:color="auto"/>
        <w:left w:val="none" w:sz="0" w:space="0" w:color="auto"/>
        <w:bottom w:val="none" w:sz="0" w:space="0" w:color="auto"/>
        <w:right w:val="none" w:sz="0" w:space="0" w:color="auto"/>
      </w:divBdr>
    </w:div>
    <w:div w:id="618687873">
      <w:bodyDiv w:val="1"/>
      <w:marLeft w:val="0"/>
      <w:marRight w:val="0"/>
      <w:marTop w:val="0"/>
      <w:marBottom w:val="0"/>
      <w:divBdr>
        <w:top w:val="none" w:sz="0" w:space="0" w:color="auto"/>
        <w:left w:val="none" w:sz="0" w:space="0" w:color="auto"/>
        <w:bottom w:val="none" w:sz="0" w:space="0" w:color="auto"/>
        <w:right w:val="none" w:sz="0" w:space="0" w:color="auto"/>
      </w:divBdr>
    </w:div>
    <w:div w:id="632902187">
      <w:bodyDiv w:val="1"/>
      <w:marLeft w:val="0"/>
      <w:marRight w:val="0"/>
      <w:marTop w:val="0"/>
      <w:marBottom w:val="0"/>
      <w:divBdr>
        <w:top w:val="none" w:sz="0" w:space="0" w:color="auto"/>
        <w:left w:val="none" w:sz="0" w:space="0" w:color="auto"/>
        <w:bottom w:val="none" w:sz="0" w:space="0" w:color="auto"/>
        <w:right w:val="none" w:sz="0" w:space="0" w:color="auto"/>
      </w:divBdr>
    </w:div>
    <w:div w:id="638731221">
      <w:bodyDiv w:val="1"/>
      <w:marLeft w:val="0"/>
      <w:marRight w:val="0"/>
      <w:marTop w:val="0"/>
      <w:marBottom w:val="0"/>
      <w:divBdr>
        <w:top w:val="none" w:sz="0" w:space="0" w:color="auto"/>
        <w:left w:val="none" w:sz="0" w:space="0" w:color="auto"/>
        <w:bottom w:val="none" w:sz="0" w:space="0" w:color="auto"/>
        <w:right w:val="none" w:sz="0" w:space="0" w:color="auto"/>
      </w:divBdr>
    </w:div>
    <w:div w:id="702249355">
      <w:bodyDiv w:val="1"/>
      <w:marLeft w:val="0"/>
      <w:marRight w:val="0"/>
      <w:marTop w:val="0"/>
      <w:marBottom w:val="0"/>
      <w:divBdr>
        <w:top w:val="none" w:sz="0" w:space="0" w:color="auto"/>
        <w:left w:val="none" w:sz="0" w:space="0" w:color="auto"/>
        <w:bottom w:val="none" w:sz="0" w:space="0" w:color="auto"/>
        <w:right w:val="none" w:sz="0" w:space="0" w:color="auto"/>
      </w:divBdr>
    </w:div>
    <w:div w:id="753168674">
      <w:bodyDiv w:val="1"/>
      <w:marLeft w:val="0"/>
      <w:marRight w:val="0"/>
      <w:marTop w:val="0"/>
      <w:marBottom w:val="0"/>
      <w:divBdr>
        <w:top w:val="none" w:sz="0" w:space="0" w:color="auto"/>
        <w:left w:val="none" w:sz="0" w:space="0" w:color="auto"/>
        <w:bottom w:val="none" w:sz="0" w:space="0" w:color="auto"/>
        <w:right w:val="none" w:sz="0" w:space="0" w:color="auto"/>
      </w:divBdr>
    </w:div>
    <w:div w:id="784887621">
      <w:bodyDiv w:val="1"/>
      <w:marLeft w:val="0"/>
      <w:marRight w:val="0"/>
      <w:marTop w:val="0"/>
      <w:marBottom w:val="0"/>
      <w:divBdr>
        <w:top w:val="none" w:sz="0" w:space="0" w:color="auto"/>
        <w:left w:val="none" w:sz="0" w:space="0" w:color="auto"/>
        <w:bottom w:val="none" w:sz="0" w:space="0" w:color="auto"/>
        <w:right w:val="none" w:sz="0" w:space="0" w:color="auto"/>
      </w:divBdr>
    </w:div>
    <w:div w:id="793644125">
      <w:bodyDiv w:val="1"/>
      <w:marLeft w:val="0"/>
      <w:marRight w:val="0"/>
      <w:marTop w:val="0"/>
      <w:marBottom w:val="0"/>
      <w:divBdr>
        <w:top w:val="none" w:sz="0" w:space="0" w:color="auto"/>
        <w:left w:val="none" w:sz="0" w:space="0" w:color="auto"/>
        <w:bottom w:val="none" w:sz="0" w:space="0" w:color="auto"/>
        <w:right w:val="none" w:sz="0" w:space="0" w:color="auto"/>
      </w:divBdr>
    </w:div>
    <w:div w:id="953752770">
      <w:bodyDiv w:val="1"/>
      <w:marLeft w:val="0"/>
      <w:marRight w:val="0"/>
      <w:marTop w:val="0"/>
      <w:marBottom w:val="0"/>
      <w:divBdr>
        <w:top w:val="none" w:sz="0" w:space="0" w:color="auto"/>
        <w:left w:val="none" w:sz="0" w:space="0" w:color="auto"/>
        <w:bottom w:val="none" w:sz="0" w:space="0" w:color="auto"/>
        <w:right w:val="none" w:sz="0" w:space="0" w:color="auto"/>
      </w:divBdr>
    </w:div>
    <w:div w:id="970283368">
      <w:bodyDiv w:val="1"/>
      <w:marLeft w:val="0"/>
      <w:marRight w:val="0"/>
      <w:marTop w:val="0"/>
      <w:marBottom w:val="0"/>
      <w:divBdr>
        <w:top w:val="none" w:sz="0" w:space="0" w:color="auto"/>
        <w:left w:val="none" w:sz="0" w:space="0" w:color="auto"/>
        <w:bottom w:val="none" w:sz="0" w:space="0" w:color="auto"/>
        <w:right w:val="none" w:sz="0" w:space="0" w:color="auto"/>
      </w:divBdr>
    </w:div>
    <w:div w:id="974915384">
      <w:bodyDiv w:val="1"/>
      <w:marLeft w:val="0"/>
      <w:marRight w:val="0"/>
      <w:marTop w:val="0"/>
      <w:marBottom w:val="0"/>
      <w:divBdr>
        <w:top w:val="none" w:sz="0" w:space="0" w:color="auto"/>
        <w:left w:val="none" w:sz="0" w:space="0" w:color="auto"/>
        <w:bottom w:val="none" w:sz="0" w:space="0" w:color="auto"/>
        <w:right w:val="none" w:sz="0" w:space="0" w:color="auto"/>
      </w:divBdr>
    </w:div>
    <w:div w:id="1027215432">
      <w:bodyDiv w:val="1"/>
      <w:marLeft w:val="0"/>
      <w:marRight w:val="0"/>
      <w:marTop w:val="0"/>
      <w:marBottom w:val="0"/>
      <w:divBdr>
        <w:top w:val="none" w:sz="0" w:space="0" w:color="auto"/>
        <w:left w:val="none" w:sz="0" w:space="0" w:color="auto"/>
        <w:bottom w:val="none" w:sz="0" w:space="0" w:color="auto"/>
        <w:right w:val="none" w:sz="0" w:space="0" w:color="auto"/>
      </w:divBdr>
    </w:div>
    <w:div w:id="1075929329">
      <w:bodyDiv w:val="1"/>
      <w:marLeft w:val="0"/>
      <w:marRight w:val="0"/>
      <w:marTop w:val="0"/>
      <w:marBottom w:val="0"/>
      <w:divBdr>
        <w:top w:val="none" w:sz="0" w:space="0" w:color="auto"/>
        <w:left w:val="none" w:sz="0" w:space="0" w:color="auto"/>
        <w:bottom w:val="none" w:sz="0" w:space="0" w:color="auto"/>
        <w:right w:val="none" w:sz="0" w:space="0" w:color="auto"/>
      </w:divBdr>
    </w:div>
    <w:div w:id="1113095677">
      <w:bodyDiv w:val="1"/>
      <w:marLeft w:val="0"/>
      <w:marRight w:val="0"/>
      <w:marTop w:val="0"/>
      <w:marBottom w:val="0"/>
      <w:divBdr>
        <w:top w:val="none" w:sz="0" w:space="0" w:color="auto"/>
        <w:left w:val="none" w:sz="0" w:space="0" w:color="auto"/>
        <w:bottom w:val="none" w:sz="0" w:space="0" w:color="auto"/>
        <w:right w:val="none" w:sz="0" w:space="0" w:color="auto"/>
      </w:divBdr>
    </w:div>
    <w:div w:id="1124691117">
      <w:bodyDiv w:val="1"/>
      <w:marLeft w:val="0"/>
      <w:marRight w:val="0"/>
      <w:marTop w:val="0"/>
      <w:marBottom w:val="0"/>
      <w:divBdr>
        <w:top w:val="none" w:sz="0" w:space="0" w:color="auto"/>
        <w:left w:val="none" w:sz="0" w:space="0" w:color="auto"/>
        <w:bottom w:val="none" w:sz="0" w:space="0" w:color="auto"/>
        <w:right w:val="none" w:sz="0" w:space="0" w:color="auto"/>
      </w:divBdr>
    </w:div>
    <w:div w:id="1152671573">
      <w:bodyDiv w:val="1"/>
      <w:marLeft w:val="0"/>
      <w:marRight w:val="0"/>
      <w:marTop w:val="0"/>
      <w:marBottom w:val="0"/>
      <w:divBdr>
        <w:top w:val="none" w:sz="0" w:space="0" w:color="auto"/>
        <w:left w:val="none" w:sz="0" w:space="0" w:color="auto"/>
        <w:bottom w:val="none" w:sz="0" w:space="0" w:color="auto"/>
        <w:right w:val="none" w:sz="0" w:space="0" w:color="auto"/>
      </w:divBdr>
    </w:div>
    <w:div w:id="1157915969">
      <w:bodyDiv w:val="1"/>
      <w:marLeft w:val="0"/>
      <w:marRight w:val="0"/>
      <w:marTop w:val="0"/>
      <w:marBottom w:val="0"/>
      <w:divBdr>
        <w:top w:val="none" w:sz="0" w:space="0" w:color="auto"/>
        <w:left w:val="none" w:sz="0" w:space="0" w:color="auto"/>
        <w:bottom w:val="none" w:sz="0" w:space="0" w:color="auto"/>
        <w:right w:val="none" w:sz="0" w:space="0" w:color="auto"/>
      </w:divBdr>
    </w:div>
    <w:div w:id="1168447618">
      <w:bodyDiv w:val="1"/>
      <w:marLeft w:val="0"/>
      <w:marRight w:val="0"/>
      <w:marTop w:val="0"/>
      <w:marBottom w:val="0"/>
      <w:divBdr>
        <w:top w:val="none" w:sz="0" w:space="0" w:color="auto"/>
        <w:left w:val="none" w:sz="0" w:space="0" w:color="auto"/>
        <w:bottom w:val="none" w:sz="0" w:space="0" w:color="auto"/>
        <w:right w:val="none" w:sz="0" w:space="0" w:color="auto"/>
      </w:divBdr>
    </w:div>
    <w:div w:id="1201555813">
      <w:bodyDiv w:val="1"/>
      <w:marLeft w:val="0"/>
      <w:marRight w:val="0"/>
      <w:marTop w:val="0"/>
      <w:marBottom w:val="0"/>
      <w:divBdr>
        <w:top w:val="none" w:sz="0" w:space="0" w:color="auto"/>
        <w:left w:val="none" w:sz="0" w:space="0" w:color="auto"/>
        <w:bottom w:val="none" w:sz="0" w:space="0" w:color="auto"/>
        <w:right w:val="none" w:sz="0" w:space="0" w:color="auto"/>
      </w:divBdr>
    </w:div>
    <w:div w:id="1223444895">
      <w:bodyDiv w:val="1"/>
      <w:marLeft w:val="0"/>
      <w:marRight w:val="0"/>
      <w:marTop w:val="0"/>
      <w:marBottom w:val="0"/>
      <w:divBdr>
        <w:top w:val="none" w:sz="0" w:space="0" w:color="auto"/>
        <w:left w:val="none" w:sz="0" w:space="0" w:color="auto"/>
        <w:bottom w:val="none" w:sz="0" w:space="0" w:color="auto"/>
        <w:right w:val="none" w:sz="0" w:space="0" w:color="auto"/>
      </w:divBdr>
    </w:div>
    <w:div w:id="1248420003">
      <w:bodyDiv w:val="1"/>
      <w:marLeft w:val="0"/>
      <w:marRight w:val="0"/>
      <w:marTop w:val="0"/>
      <w:marBottom w:val="0"/>
      <w:divBdr>
        <w:top w:val="none" w:sz="0" w:space="0" w:color="auto"/>
        <w:left w:val="none" w:sz="0" w:space="0" w:color="auto"/>
        <w:bottom w:val="none" w:sz="0" w:space="0" w:color="auto"/>
        <w:right w:val="none" w:sz="0" w:space="0" w:color="auto"/>
      </w:divBdr>
    </w:div>
    <w:div w:id="1257245883">
      <w:bodyDiv w:val="1"/>
      <w:marLeft w:val="0"/>
      <w:marRight w:val="0"/>
      <w:marTop w:val="0"/>
      <w:marBottom w:val="0"/>
      <w:divBdr>
        <w:top w:val="none" w:sz="0" w:space="0" w:color="auto"/>
        <w:left w:val="none" w:sz="0" w:space="0" w:color="auto"/>
        <w:bottom w:val="none" w:sz="0" w:space="0" w:color="auto"/>
        <w:right w:val="none" w:sz="0" w:space="0" w:color="auto"/>
      </w:divBdr>
    </w:div>
    <w:div w:id="1294366154">
      <w:bodyDiv w:val="1"/>
      <w:marLeft w:val="0"/>
      <w:marRight w:val="0"/>
      <w:marTop w:val="0"/>
      <w:marBottom w:val="0"/>
      <w:divBdr>
        <w:top w:val="none" w:sz="0" w:space="0" w:color="auto"/>
        <w:left w:val="none" w:sz="0" w:space="0" w:color="auto"/>
        <w:bottom w:val="none" w:sz="0" w:space="0" w:color="auto"/>
        <w:right w:val="none" w:sz="0" w:space="0" w:color="auto"/>
      </w:divBdr>
    </w:div>
    <w:div w:id="1307708834">
      <w:bodyDiv w:val="1"/>
      <w:marLeft w:val="0"/>
      <w:marRight w:val="0"/>
      <w:marTop w:val="0"/>
      <w:marBottom w:val="0"/>
      <w:divBdr>
        <w:top w:val="none" w:sz="0" w:space="0" w:color="auto"/>
        <w:left w:val="none" w:sz="0" w:space="0" w:color="auto"/>
        <w:bottom w:val="none" w:sz="0" w:space="0" w:color="auto"/>
        <w:right w:val="none" w:sz="0" w:space="0" w:color="auto"/>
      </w:divBdr>
    </w:div>
    <w:div w:id="1314598845">
      <w:bodyDiv w:val="1"/>
      <w:marLeft w:val="0"/>
      <w:marRight w:val="0"/>
      <w:marTop w:val="0"/>
      <w:marBottom w:val="0"/>
      <w:divBdr>
        <w:top w:val="none" w:sz="0" w:space="0" w:color="auto"/>
        <w:left w:val="none" w:sz="0" w:space="0" w:color="auto"/>
        <w:bottom w:val="none" w:sz="0" w:space="0" w:color="auto"/>
        <w:right w:val="none" w:sz="0" w:space="0" w:color="auto"/>
      </w:divBdr>
    </w:div>
    <w:div w:id="1314605401">
      <w:bodyDiv w:val="1"/>
      <w:marLeft w:val="0"/>
      <w:marRight w:val="0"/>
      <w:marTop w:val="0"/>
      <w:marBottom w:val="0"/>
      <w:divBdr>
        <w:top w:val="none" w:sz="0" w:space="0" w:color="auto"/>
        <w:left w:val="none" w:sz="0" w:space="0" w:color="auto"/>
        <w:bottom w:val="none" w:sz="0" w:space="0" w:color="auto"/>
        <w:right w:val="none" w:sz="0" w:space="0" w:color="auto"/>
      </w:divBdr>
    </w:div>
    <w:div w:id="1328048310">
      <w:bodyDiv w:val="1"/>
      <w:marLeft w:val="0"/>
      <w:marRight w:val="0"/>
      <w:marTop w:val="0"/>
      <w:marBottom w:val="0"/>
      <w:divBdr>
        <w:top w:val="none" w:sz="0" w:space="0" w:color="auto"/>
        <w:left w:val="none" w:sz="0" w:space="0" w:color="auto"/>
        <w:bottom w:val="none" w:sz="0" w:space="0" w:color="auto"/>
        <w:right w:val="none" w:sz="0" w:space="0" w:color="auto"/>
      </w:divBdr>
    </w:div>
    <w:div w:id="1391803749">
      <w:bodyDiv w:val="1"/>
      <w:marLeft w:val="0"/>
      <w:marRight w:val="0"/>
      <w:marTop w:val="0"/>
      <w:marBottom w:val="0"/>
      <w:divBdr>
        <w:top w:val="none" w:sz="0" w:space="0" w:color="auto"/>
        <w:left w:val="none" w:sz="0" w:space="0" w:color="auto"/>
        <w:bottom w:val="none" w:sz="0" w:space="0" w:color="auto"/>
        <w:right w:val="none" w:sz="0" w:space="0" w:color="auto"/>
      </w:divBdr>
    </w:div>
    <w:div w:id="1398090517">
      <w:bodyDiv w:val="1"/>
      <w:marLeft w:val="0"/>
      <w:marRight w:val="0"/>
      <w:marTop w:val="0"/>
      <w:marBottom w:val="0"/>
      <w:divBdr>
        <w:top w:val="none" w:sz="0" w:space="0" w:color="auto"/>
        <w:left w:val="none" w:sz="0" w:space="0" w:color="auto"/>
        <w:bottom w:val="none" w:sz="0" w:space="0" w:color="auto"/>
        <w:right w:val="none" w:sz="0" w:space="0" w:color="auto"/>
      </w:divBdr>
    </w:div>
    <w:div w:id="1406145392">
      <w:bodyDiv w:val="1"/>
      <w:marLeft w:val="0"/>
      <w:marRight w:val="0"/>
      <w:marTop w:val="0"/>
      <w:marBottom w:val="0"/>
      <w:divBdr>
        <w:top w:val="none" w:sz="0" w:space="0" w:color="auto"/>
        <w:left w:val="none" w:sz="0" w:space="0" w:color="auto"/>
        <w:bottom w:val="none" w:sz="0" w:space="0" w:color="auto"/>
        <w:right w:val="none" w:sz="0" w:space="0" w:color="auto"/>
      </w:divBdr>
    </w:div>
    <w:div w:id="1413549100">
      <w:bodyDiv w:val="1"/>
      <w:marLeft w:val="0"/>
      <w:marRight w:val="0"/>
      <w:marTop w:val="0"/>
      <w:marBottom w:val="0"/>
      <w:divBdr>
        <w:top w:val="none" w:sz="0" w:space="0" w:color="auto"/>
        <w:left w:val="none" w:sz="0" w:space="0" w:color="auto"/>
        <w:bottom w:val="none" w:sz="0" w:space="0" w:color="auto"/>
        <w:right w:val="none" w:sz="0" w:space="0" w:color="auto"/>
      </w:divBdr>
    </w:div>
    <w:div w:id="1420829637">
      <w:bodyDiv w:val="1"/>
      <w:marLeft w:val="0"/>
      <w:marRight w:val="0"/>
      <w:marTop w:val="0"/>
      <w:marBottom w:val="0"/>
      <w:divBdr>
        <w:top w:val="none" w:sz="0" w:space="0" w:color="auto"/>
        <w:left w:val="none" w:sz="0" w:space="0" w:color="auto"/>
        <w:bottom w:val="none" w:sz="0" w:space="0" w:color="auto"/>
        <w:right w:val="none" w:sz="0" w:space="0" w:color="auto"/>
      </w:divBdr>
    </w:div>
    <w:div w:id="1424837950">
      <w:bodyDiv w:val="1"/>
      <w:marLeft w:val="0"/>
      <w:marRight w:val="0"/>
      <w:marTop w:val="0"/>
      <w:marBottom w:val="0"/>
      <w:divBdr>
        <w:top w:val="none" w:sz="0" w:space="0" w:color="auto"/>
        <w:left w:val="none" w:sz="0" w:space="0" w:color="auto"/>
        <w:bottom w:val="none" w:sz="0" w:space="0" w:color="auto"/>
        <w:right w:val="none" w:sz="0" w:space="0" w:color="auto"/>
      </w:divBdr>
    </w:div>
    <w:div w:id="1444420507">
      <w:bodyDiv w:val="1"/>
      <w:marLeft w:val="0"/>
      <w:marRight w:val="0"/>
      <w:marTop w:val="0"/>
      <w:marBottom w:val="0"/>
      <w:divBdr>
        <w:top w:val="none" w:sz="0" w:space="0" w:color="auto"/>
        <w:left w:val="none" w:sz="0" w:space="0" w:color="auto"/>
        <w:bottom w:val="none" w:sz="0" w:space="0" w:color="auto"/>
        <w:right w:val="none" w:sz="0" w:space="0" w:color="auto"/>
      </w:divBdr>
    </w:div>
    <w:div w:id="1488092672">
      <w:bodyDiv w:val="1"/>
      <w:marLeft w:val="0"/>
      <w:marRight w:val="0"/>
      <w:marTop w:val="0"/>
      <w:marBottom w:val="0"/>
      <w:divBdr>
        <w:top w:val="none" w:sz="0" w:space="0" w:color="auto"/>
        <w:left w:val="none" w:sz="0" w:space="0" w:color="auto"/>
        <w:bottom w:val="none" w:sz="0" w:space="0" w:color="auto"/>
        <w:right w:val="none" w:sz="0" w:space="0" w:color="auto"/>
      </w:divBdr>
    </w:div>
    <w:div w:id="1514106056">
      <w:bodyDiv w:val="1"/>
      <w:marLeft w:val="0"/>
      <w:marRight w:val="0"/>
      <w:marTop w:val="0"/>
      <w:marBottom w:val="0"/>
      <w:divBdr>
        <w:top w:val="none" w:sz="0" w:space="0" w:color="auto"/>
        <w:left w:val="none" w:sz="0" w:space="0" w:color="auto"/>
        <w:bottom w:val="none" w:sz="0" w:space="0" w:color="auto"/>
        <w:right w:val="none" w:sz="0" w:space="0" w:color="auto"/>
      </w:divBdr>
    </w:div>
    <w:div w:id="1533422453">
      <w:bodyDiv w:val="1"/>
      <w:marLeft w:val="0"/>
      <w:marRight w:val="0"/>
      <w:marTop w:val="0"/>
      <w:marBottom w:val="0"/>
      <w:divBdr>
        <w:top w:val="none" w:sz="0" w:space="0" w:color="auto"/>
        <w:left w:val="none" w:sz="0" w:space="0" w:color="auto"/>
        <w:bottom w:val="none" w:sz="0" w:space="0" w:color="auto"/>
        <w:right w:val="none" w:sz="0" w:space="0" w:color="auto"/>
      </w:divBdr>
    </w:div>
    <w:div w:id="1627010351">
      <w:bodyDiv w:val="1"/>
      <w:marLeft w:val="0"/>
      <w:marRight w:val="0"/>
      <w:marTop w:val="0"/>
      <w:marBottom w:val="0"/>
      <w:divBdr>
        <w:top w:val="none" w:sz="0" w:space="0" w:color="auto"/>
        <w:left w:val="none" w:sz="0" w:space="0" w:color="auto"/>
        <w:bottom w:val="none" w:sz="0" w:space="0" w:color="auto"/>
        <w:right w:val="none" w:sz="0" w:space="0" w:color="auto"/>
      </w:divBdr>
    </w:div>
    <w:div w:id="1663192859">
      <w:bodyDiv w:val="1"/>
      <w:marLeft w:val="0"/>
      <w:marRight w:val="0"/>
      <w:marTop w:val="0"/>
      <w:marBottom w:val="0"/>
      <w:divBdr>
        <w:top w:val="none" w:sz="0" w:space="0" w:color="auto"/>
        <w:left w:val="none" w:sz="0" w:space="0" w:color="auto"/>
        <w:bottom w:val="none" w:sz="0" w:space="0" w:color="auto"/>
        <w:right w:val="none" w:sz="0" w:space="0" w:color="auto"/>
      </w:divBdr>
    </w:div>
    <w:div w:id="1690718818">
      <w:bodyDiv w:val="1"/>
      <w:marLeft w:val="0"/>
      <w:marRight w:val="0"/>
      <w:marTop w:val="0"/>
      <w:marBottom w:val="0"/>
      <w:divBdr>
        <w:top w:val="none" w:sz="0" w:space="0" w:color="auto"/>
        <w:left w:val="none" w:sz="0" w:space="0" w:color="auto"/>
        <w:bottom w:val="none" w:sz="0" w:space="0" w:color="auto"/>
        <w:right w:val="none" w:sz="0" w:space="0" w:color="auto"/>
      </w:divBdr>
    </w:div>
    <w:div w:id="1827630427">
      <w:bodyDiv w:val="1"/>
      <w:marLeft w:val="0"/>
      <w:marRight w:val="0"/>
      <w:marTop w:val="0"/>
      <w:marBottom w:val="0"/>
      <w:divBdr>
        <w:top w:val="none" w:sz="0" w:space="0" w:color="auto"/>
        <w:left w:val="none" w:sz="0" w:space="0" w:color="auto"/>
        <w:bottom w:val="none" w:sz="0" w:space="0" w:color="auto"/>
        <w:right w:val="none" w:sz="0" w:space="0" w:color="auto"/>
      </w:divBdr>
    </w:div>
    <w:div w:id="1854107843">
      <w:bodyDiv w:val="1"/>
      <w:marLeft w:val="0"/>
      <w:marRight w:val="0"/>
      <w:marTop w:val="0"/>
      <w:marBottom w:val="0"/>
      <w:divBdr>
        <w:top w:val="none" w:sz="0" w:space="0" w:color="auto"/>
        <w:left w:val="none" w:sz="0" w:space="0" w:color="auto"/>
        <w:bottom w:val="none" w:sz="0" w:space="0" w:color="auto"/>
        <w:right w:val="none" w:sz="0" w:space="0" w:color="auto"/>
      </w:divBdr>
    </w:div>
    <w:div w:id="1865247584">
      <w:bodyDiv w:val="1"/>
      <w:marLeft w:val="0"/>
      <w:marRight w:val="0"/>
      <w:marTop w:val="0"/>
      <w:marBottom w:val="0"/>
      <w:divBdr>
        <w:top w:val="none" w:sz="0" w:space="0" w:color="auto"/>
        <w:left w:val="none" w:sz="0" w:space="0" w:color="auto"/>
        <w:bottom w:val="none" w:sz="0" w:space="0" w:color="auto"/>
        <w:right w:val="none" w:sz="0" w:space="0" w:color="auto"/>
      </w:divBdr>
    </w:div>
    <w:div w:id="1922762284">
      <w:bodyDiv w:val="1"/>
      <w:marLeft w:val="0"/>
      <w:marRight w:val="0"/>
      <w:marTop w:val="0"/>
      <w:marBottom w:val="0"/>
      <w:divBdr>
        <w:top w:val="none" w:sz="0" w:space="0" w:color="auto"/>
        <w:left w:val="none" w:sz="0" w:space="0" w:color="auto"/>
        <w:bottom w:val="none" w:sz="0" w:space="0" w:color="auto"/>
        <w:right w:val="none" w:sz="0" w:space="0" w:color="auto"/>
      </w:divBdr>
    </w:div>
    <w:div w:id="2009366401">
      <w:bodyDiv w:val="1"/>
      <w:marLeft w:val="0"/>
      <w:marRight w:val="0"/>
      <w:marTop w:val="0"/>
      <w:marBottom w:val="0"/>
      <w:divBdr>
        <w:top w:val="none" w:sz="0" w:space="0" w:color="auto"/>
        <w:left w:val="none" w:sz="0" w:space="0" w:color="auto"/>
        <w:bottom w:val="none" w:sz="0" w:space="0" w:color="auto"/>
        <w:right w:val="none" w:sz="0" w:space="0" w:color="auto"/>
      </w:divBdr>
    </w:div>
    <w:div w:id="2121101772">
      <w:bodyDiv w:val="1"/>
      <w:marLeft w:val="0"/>
      <w:marRight w:val="0"/>
      <w:marTop w:val="0"/>
      <w:marBottom w:val="0"/>
      <w:divBdr>
        <w:top w:val="none" w:sz="0" w:space="0" w:color="auto"/>
        <w:left w:val="none" w:sz="0" w:space="0" w:color="auto"/>
        <w:bottom w:val="none" w:sz="0" w:space="0" w:color="auto"/>
        <w:right w:val="none" w:sz="0" w:space="0" w:color="auto"/>
      </w:divBdr>
    </w:div>
    <w:div w:id="2131237840">
      <w:bodyDiv w:val="1"/>
      <w:marLeft w:val="0"/>
      <w:marRight w:val="0"/>
      <w:marTop w:val="0"/>
      <w:marBottom w:val="0"/>
      <w:divBdr>
        <w:top w:val="none" w:sz="0" w:space="0" w:color="auto"/>
        <w:left w:val="none" w:sz="0" w:space="0" w:color="auto"/>
        <w:bottom w:val="none" w:sz="0" w:space="0" w:color="auto"/>
        <w:right w:val="none" w:sz="0" w:space="0" w:color="auto"/>
      </w:divBdr>
    </w:div>
    <w:div w:id="21397648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4.png"/><Relationship Id="rId26" Type="http://schemas.openxmlformats.org/officeDocument/2006/relationships/image" Target="media/image12.png"/><Relationship Id="rId3" Type="http://schemas.openxmlformats.org/officeDocument/2006/relationships/numbering" Target="numbering.xml"/><Relationship Id="rId21" Type="http://schemas.openxmlformats.org/officeDocument/2006/relationships/image" Target="media/image7.png"/><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media/image6.png"/><Relationship Id="rId29"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0.png"/><Relationship Id="rId32" Type="http://schemas.openxmlformats.org/officeDocument/2006/relationships/footer" Target="footer4.xml"/><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image" Target="media/image9.jpeg"/><Relationship Id="rId28" Type="http://schemas.openxmlformats.org/officeDocument/2006/relationships/image" Target="media/image14.png"/><Relationship Id="rId10" Type="http://schemas.openxmlformats.org/officeDocument/2006/relationships/header" Target="header2.xml"/><Relationship Id="rId19" Type="http://schemas.openxmlformats.org/officeDocument/2006/relationships/image" Target="media/image5.png"/><Relationship Id="rId31" Type="http://schemas.openxmlformats.org/officeDocument/2006/relationships/header" Target="header4.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theme" Target="theme/theme1.xml"/><Relationship Id="rId8"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A4BBFB1D-5379-42DC-8F33-E6F92BAA1F2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23</Pages>
  <Words>2206</Words>
  <Characters>12576</Characters>
  <Application>Microsoft Office Word</Application>
  <DocSecurity>0</DocSecurity>
  <Lines>104</Lines>
  <Paragraphs>29</Paragraphs>
  <ScaleCrop>false</ScaleCrop>
  <Company/>
  <LinksUpToDate>false</LinksUpToDate>
  <CharactersWithSpaces>14753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思远 蔡</cp:lastModifiedBy>
  <cp:revision>3</cp:revision>
  <cp:lastPrinted>2025-07-09T16:43:00Z</cp:lastPrinted>
  <dcterms:created xsi:type="dcterms:W3CDTF">2025-07-09T16:43:00Z</dcterms:created>
  <dcterms:modified xsi:type="dcterms:W3CDTF">2025-07-11T17:59:00Z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0CB05189E081490489C18DD906B93C5E_13</vt:lpwstr>
  </property>
</Properties>
</file>