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61ACE" w14:textId="7987EDE9" w:rsidR="009D4A3B" w:rsidRDefault="009D4A3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</w:p>
    <w:p w14:paraId="3292FB87" w14:textId="19095DE1" w:rsidR="009D4A3B" w:rsidRDefault="00341261" w:rsidP="00341261">
      <w:pPr>
        <w:ind w:firstLine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建立一个较简单的交通方式选择模型，仅将不同出行方式在不同OD之间的所用时间与费用纳入</w:t>
      </w:r>
      <w:r w:rsidR="00DF153C">
        <w:rPr>
          <w:rFonts w:ascii="仿宋" w:eastAsia="仿宋" w:hAnsi="仿宋" w:hint="eastAsia"/>
        </w:rPr>
        <w:t>变量</w:t>
      </w:r>
      <w:r>
        <w:rPr>
          <w:rFonts w:ascii="仿宋" w:eastAsia="仿宋" w:hAnsi="仿宋" w:hint="eastAsia"/>
        </w:rPr>
        <w:t>考虑。因此，需要的数据及获取方式为：</w:t>
      </w:r>
    </w:p>
    <w:p w14:paraId="2C4575F2" w14:textId="676A6B73" w:rsidR="00341261" w:rsidRDefault="00341261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·不同OD之间不同交通方式的所需时间平均值：使用计时器记录每次出行所需的具体时间，并求出平均值。</w:t>
      </w:r>
    </w:p>
    <w:p w14:paraId="590F7D76" w14:textId="77777777" w:rsidR="00884123" w:rsidRDefault="00341261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·</w:t>
      </w:r>
      <w:r>
        <w:rPr>
          <w:rFonts w:ascii="仿宋" w:eastAsia="仿宋" w:hAnsi="仿宋" w:hint="eastAsia"/>
        </w:rPr>
        <w:t>不同OD之间不同交通方式的所需</w:t>
      </w:r>
      <w:r>
        <w:rPr>
          <w:rFonts w:ascii="仿宋" w:eastAsia="仿宋" w:hAnsi="仿宋" w:hint="eastAsia"/>
        </w:rPr>
        <w:t>费用平均值</w:t>
      </w:r>
      <w:r w:rsidR="00884123">
        <w:rPr>
          <w:rFonts w:ascii="仿宋" w:eastAsia="仿宋" w:hAnsi="仿宋" w:hint="eastAsia"/>
        </w:rPr>
        <w:t>：</w:t>
      </w:r>
    </w:p>
    <w:p w14:paraId="1E929729" w14:textId="4BB1F33A" w:rsidR="00341261" w:rsidRDefault="00884123" w:rsidP="00884123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884123">
        <w:rPr>
          <w:rFonts w:ascii="仿宋" w:eastAsia="仿宋" w:hAnsi="仿宋" w:hint="eastAsia"/>
        </w:rPr>
        <w:t>电动自行车</w:t>
      </w:r>
      <w:r>
        <w:rPr>
          <w:rFonts w:ascii="仿宋" w:eastAsia="仿宋" w:hAnsi="仿宋" w:hint="eastAsia"/>
        </w:rPr>
        <w:t>：“</w:t>
      </w:r>
      <w:r w:rsidRPr="00884123">
        <w:rPr>
          <w:rFonts w:ascii="仿宋" w:eastAsia="仿宋" w:hAnsi="仿宋" w:hint="eastAsia"/>
        </w:rPr>
        <w:t>购置费用</w:t>
      </w:r>
      <w:r>
        <w:rPr>
          <w:rFonts w:ascii="仿宋" w:eastAsia="仿宋" w:hAnsi="仿宋" w:hint="eastAsia"/>
        </w:rPr>
        <w:t>/一般电动自行车报废平均公里数+一次充电所需总费用/一次充电可行驶总公里数”计算每公里经济成本，并乘以相应OD公里数。</w:t>
      </w:r>
    </w:p>
    <w:p w14:paraId="40B4A848" w14:textId="3BD7AB7E" w:rsidR="00884123" w:rsidRDefault="00884123" w:rsidP="00884123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自行车：“</w:t>
      </w:r>
      <w:r w:rsidRPr="00884123">
        <w:rPr>
          <w:rFonts w:ascii="仿宋" w:eastAsia="仿宋" w:hAnsi="仿宋" w:hint="eastAsia"/>
        </w:rPr>
        <w:t>购置费用</w:t>
      </w:r>
      <w:r>
        <w:rPr>
          <w:rFonts w:ascii="仿宋" w:eastAsia="仿宋" w:hAnsi="仿宋" w:hint="eastAsia"/>
        </w:rPr>
        <w:t>/一般自行车报废平均公里数</w:t>
      </w:r>
      <w:r>
        <w:rPr>
          <w:rFonts w:ascii="仿宋" w:eastAsia="仿宋" w:hAnsi="仿宋" w:hint="eastAsia"/>
        </w:rPr>
        <w:t>”</w:t>
      </w:r>
      <w:r>
        <w:rPr>
          <w:rFonts w:ascii="仿宋" w:eastAsia="仿宋" w:hAnsi="仿宋" w:hint="eastAsia"/>
        </w:rPr>
        <w:t>计算每公里经济成本，并乘以相应OD公里数。</w:t>
      </w:r>
    </w:p>
    <w:p w14:paraId="4B2DEC86" w14:textId="27E06E7B" w:rsidR="00884123" w:rsidRPr="00884123" w:rsidRDefault="00884123" w:rsidP="00884123">
      <w:pPr>
        <w:pStyle w:val="a9"/>
        <w:numPr>
          <w:ilvl w:val="0"/>
          <w:numId w:val="1"/>
        </w:num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步行：取0。</w:t>
      </w:r>
    </w:p>
    <w:p w14:paraId="2FA007AA" w14:textId="32FED70E" w:rsidR="00DF153C" w:rsidRDefault="00DF153C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·不同OD之间三种交通方式（</w:t>
      </w:r>
      <w:r w:rsidRPr="00DF153C">
        <w:rPr>
          <w:rFonts w:ascii="仿宋" w:eastAsia="仿宋" w:hAnsi="仿宋"/>
        </w:rPr>
        <w:t>步行、自行车、电动自行车</w:t>
      </w:r>
      <w:r>
        <w:rPr>
          <w:rFonts w:ascii="仿宋" w:eastAsia="仿宋" w:hAnsi="仿宋" w:hint="eastAsia"/>
        </w:rPr>
        <w:t>）的</w:t>
      </w:r>
      <w:r w:rsidR="00884123">
        <w:rPr>
          <w:rFonts w:ascii="仿宋" w:eastAsia="仿宋" w:hAnsi="仿宋" w:hint="eastAsia"/>
        </w:rPr>
        <w:t>分担率：通过视频监控记录，使用计数器进行计数并计算</w:t>
      </w:r>
      <w:r w:rsidR="00884123">
        <w:rPr>
          <w:rFonts w:ascii="仿宋" w:eastAsia="仿宋" w:hAnsi="仿宋" w:hint="eastAsia"/>
        </w:rPr>
        <w:t>分担率</w:t>
      </w:r>
      <w:r w:rsidR="00884123">
        <w:rPr>
          <w:rFonts w:ascii="仿宋" w:eastAsia="仿宋" w:hAnsi="仿宋" w:hint="eastAsia"/>
        </w:rPr>
        <w:t>。</w:t>
      </w:r>
    </w:p>
    <w:p w14:paraId="4019C63C" w14:textId="77777777" w:rsidR="00884123" w:rsidRDefault="00884123">
      <w:pPr>
        <w:rPr>
          <w:rFonts w:ascii="仿宋" w:eastAsia="仿宋" w:hAnsi="仿宋"/>
        </w:rPr>
      </w:pPr>
    </w:p>
    <w:p w14:paraId="44D3569D" w14:textId="15647E96" w:rsidR="00884123" w:rsidRDefault="0088412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</w:p>
    <w:p w14:paraId="31D8BD22" w14:textId="38247683" w:rsidR="00884123" w:rsidRDefault="00884123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不同交通方式效用计算：</w:t>
      </w:r>
    </w:p>
    <w:p w14:paraId="4F8EFDCA" w14:textId="1836CE05" w:rsidR="00884123" w:rsidRPr="00884123" w:rsidRDefault="00BC76DC">
      <w:pPr>
        <w:rPr>
          <w:rFonts w:ascii="仿宋" w:eastAsia="仿宋" w:hAnsi="仿宋" w:hint="eastAsia"/>
        </w:rPr>
      </w:pPr>
      <m:oMathPara>
        <m:oMath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/>
                </w:rPr>
                <m:t>V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r>
                <w:rPr>
                  <w:rFonts w:ascii="Cambria Math" w:eastAsia="仿宋" w:hAnsi="Cambria Math"/>
                </w:rPr>
                <m:t>x</m:t>
              </m:r>
            </m:sup>
          </m:sSubSup>
          <m:r>
            <w:rPr>
              <w:rFonts w:ascii="Cambria Math" w:eastAsia="仿宋" w:hAnsi="Cambria Math"/>
            </w:rPr>
            <m:t>=</m:t>
          </m:r>
          <m:r>
            <w:rPr>
              <w:rFonts w:ascii="Cambria Math" w:eastAsia="仿宋" w:hAnsi="Cambria Math" w:hint="eastAsia"/>
            </w:rPr>
            <m:t>α</m:t>
          </m:r>
          <m:r>
            <w:rPr>
              <w:rFonts w:ascii="Cambria Math" w:eastAsia="仿宋" w:hAnsi="Cambria Math"/>
            </w:rPr>
            <m:t>·</m:t>
          </m:r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 w:hint="eastAsia"/>
                </w:rPr>
                <m:t>t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r>
                <w:rPr>
                  <w:rFonts w:ascii="Cambria Math" w:eastAsia="仿宋" w:hAnsi="Cambria Math"/>
                </w:rPr>
                <m:t>x</m:t>
              </m:r>
            </m:sup>
          </m:sSubSup>
          <m:r>
            <w:rPr>
              <w:rFonts w:ascii="Cambria Math" w:eastAsia="仿宋" w:hAnsi="Cambria Math"/>
            </w:rPr>
            <m:t>+</m:t>
          </m:r>
          <m:r>
            <w:rPr>
              <w:rFonts w:ascii="Cambria Math" w:eastAsia="仿宋" w:hAnsi="Cambria Math" w:hint="eastAsia"/>
            </w:rPr>
            <m:t>β</m:t>
          </m:r>
          <m:r>
            <w:rPr>
              <w:rFonts w:ascii="Cambria Math" w:eastAsia="仿宋" w:hAnsi="Cambria Math"/>
            </w:rPr>
            <m:t>·</m:t>
          </m:r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 w:hint="eastAsia"/>
                </w:rPr>
                <m:t>C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r>
                <w:rPr>
                  <w:rFonts w:ascii="Cambria Math" w:eastAsia="仿宋" w:hAnsi="Cambria Math"/>
                </w:rPr>
                <m:t>x</m:t>
              </m:r>
            </m:sup>
          </m:sSubSup>
          <m:r>
            <w:rPr>
              <w:rFonts w:ascii="Cambria Math" w:eastAsia="仿宋" w:hAnsi="Cambria Math"/>
            </w:rPr>
            <m:t>+</m:t>
          </m:r>
          <m:r>
            <w:rPr>
              <w:rFonts w:ascii="Cambria Math" w:eastAsia="仿宋" w:hAnsi="Cambria Math" w:hint="eastAsia"/>
            </w:rPr>
            <m:t>γ</m:t>
          </m:r>
        </m:oMath>
      </m:oMathPara>
    </w:p>
    <w:p w14:paraId="747B2242" w14:textId="199345E7" w:rsidR="00341261" w:rsidRPr="00BC76DC" w:rsidRDefault="00BC76DC">
      <w:pPr>
        <w:rPr>
          <w:rFonts w:ascii="仿宋" w:eastAsia="仿宋" w:hAnsi="仿宋" w:hint="eastAsia"/>
          <w:i/>
        </w:rPr>
      </w:pPr>
      <m:oMathPara>
        <m:oMath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eastAsia="仿宋" w:hAnsi="Cambria Math"/>
                </w:rPr>
                <m:t>Pr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r>
                <w:rPr>
                  <w:rFonts w:ascii="Cambria Math" w:eastAsia="仿宋" w:hAnsi="Cambria Math"/>
                </w:rPr>
                <m:t>x</m:t>
              </m:r>
            </m:sup>
          </m:sSubSup>
          <m:r>
            <w:rPr>
              <w:rFonts w:ascii="Cambria Math" w:eastAsia="仿宋" w:hAnsi="Cambria Math"/>
            </w:rPr>
            <m:t>=</m:t>
          </m:r>
          <m:f>
            <m:fPr>
              <m:ctrlPr>
                <w:rPr>
                  <w:rFonts w:ascii="Cambria Math" w:eastAsia="仿宋" w:hAnsi="Cambria Math"/>
                  <w:i/>
                </w:rPr>
              </m:ctrlPr>
            </m:fPr>
            <m:num>
              <m:r>
                <w:rPr>
                  <w:rFonts w:ascii="Cambria Math" w:eastAsia="仿宋" w:hAnsi="Cambria Math"/>
                </w:rPr>
                <m:t>exp(</m:t>
              </m:r>
              <m:sSubSup>
                <m:sSubSupPr>
                  <m:ctrlPr>
                    <w:rPr>
                      <w:rFonts w:ascii="Cambria Math" w:eastAsia="仿宋" w:hAnsi="Cambria Math"/>
                      <w:i/>
                    </w:rPr>
                  </m:ctrlPr>
                </m:sSubSupPr>
                <m:e>
                  <m:r>
                    <w:rPr>
                      <w:rFonts w:ascii="Cambria Math" w:eastAsia="仿宋" w:hAnsi="Cambria Math"/>
                    </w:rPr>
                    <m:t>V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ij</m:t>
                  </m:r>
                </m:sub>
                <m:sup>
                  <m:r>
                    <w:rPr>
                      <w:rFonts w:ascii="Cambria Math" w:eastAsia="仿宋" w:hAnsi="Cambria Math"/>
                    </w:rPr>
                    <m:t>x</m:t>
                  </m:r>
                </m:sup>
              </m:sSubSup>
              <m:r>
                <w:rPr>
                  <w:rFonts w:ascii="Cambria Math" w:eastAsia="仿宋" w:hAnsi="Cambria Math"/>
                </w:rPr>
                <m:t>)</m:t>
              </m:r>
            </m:num>
            <m:den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eastAsia="仿宋" w:hAnsi="Cambria Math"/>
                      <w:i/>
                    </w:rPr>
                  </m:ctrlPr>
                </m:naryPr>
                <m:sub>
                  <m:r>
                    <w:rPr>
                      <w:rFonts w:ascii="Cambria Math" w:eastAsia="仿宋" w:hAnsi="Cambria Math"/>
                    </w:rPr>
                    <m:t>x</m:t>
                  </m:r>
                </m:sub>
                <m:sup/>
                <m:e>
                  <m:r>
                    <w:rPr>
                      <w:rFonts w:ascii="Cambria Math" w:eastAsia="仿宋" w:hAnsi="Cambria Math"/>
                    </w:rPr>
                    <m:t>exp(</m:t>
                  </m:r>
                  <m:sSubSup>
                    <m:sSubSupPr>
                      <m:ctrlPr>
                        <w:rPr>
                          <w:rFonts w:ascii="Cambria Math" w:eastAsia="仿宋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eastAsia="仿宋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="仿宋" w:hAnsi="Cambria Math"/>
                        </w:rPr>
                        <m:t>ij</m:t>
                      </m:r>
                    </m:sub>
                    <m:sup>
                      <m:r>
                        <w:rPr>
                          <w:rFonts w:ascii="Cambria Math" w:eastAsia="仿宋" w:hAnsi="Cambria Math"/>
                        </w:rPr>
                        <m:t>x</m:t>
                      </m:r>
                    </m:sup>
                  </m:sSubSup>
                  <m:r>
                    <w:rPr>
                      <w:rFonts w:ascii="Cambria Math" w:eastAsia="仿宋" w:hAnsi="Cambria Math"/>
                    </w:rPr>
                    <m:t>)</m:t>
                  </m:r>
                </m:e>
              </m:nary>
            </m:den>
          </m:f>
        </m:oMath>
      </m:oMathPara>
    </w:p>
    <w:p w14:paraId="1F36565D" w14:textId="786A91BF" w:rsidR="009D4A3B" w:rsidRDefault="00BC76DC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其中：</w:t>
      </w:r>
    </w:p>
    <w:p w14:paraId="0F4D0654" w14:textId="7401827F" w:rsidR="00BC76DC" w:rsidRDefault="00BC76DC" w:rsidP="00BC76DC">
      <w:pPr>
        <w:pStyle w:val="a9"/>
        <w:numPr>
          <w:ilvl w:val="0"/>
          <w:numId w:val="1"/>
        </w:numPr>
        <w:rPr>
          <w:rFonts w:ascii="仿宋" w:eastAsia="仿宋" w:hAnsi="仿宋"/>
        </w:rPr>
      </w:pPr>
      <m:oMath>
        <m:sSubSup>
          <m:sSubSupPr>
            <m:ctrlPr>
              <w:rPr>
                <w:rFonts w:ascii="Cambria Math" w:eastAsia="仿宋" w:hAnsi="Cambria Math"/>
                <w:i/>
              </w:rPr>
            </m:ctrlPr>
          </m:sSubSupPr>
          <m:e>
            <m:r>
              <w:rPr>
                <w:rFonts w:ascii="Cambria Math" w:eastAsia="仿宋" w:hAnsi="Cambria Math"/>
              </w:rPr>
              <m:t>V</m:t>
            </m:r>
          </m:e>
          <m:sub>
            <m:r>
              <w:rPr>
                <w:rFonts w:ascii="Cambria Math" w:eastAsia="仿宋" w:hAnsi="Cambria Math"/>
              </w:rPr>
              <m:t>ij</m:t>
            </m:r>
          </m:sub>
          <m:sup>
            <m:r>
              <w:rPr>
                <w:rFonts w:ascii="Cambria Math" w:eastAsia="仿宋" w:hAnsi="Cambria Math"/>
              </w:rPr>
              <m:t>x</m:t>
            </m:r>
          </m:sup>
        </m:sSubSup>
      </m:oMath>
      <w:r>
        <w:rPr>
          <w:rFonts w:ascii="仿宋" w:eastAsia="仿宋" w:hAnsi="仿宋" w:hint="eastAsia"/>
        </w:rPr>
        <w:t>：从</w:t>
      </w:r>
      <w:proofErr w:type="spellStart"/>
      <w:r>
        <w:rPr>
          <w:rFonts w:ascii="仿宋" w:eastAsia="仿宋" w:hAnsi="仿宋" w:hint="eastAsia"/>
        </w:rPr>
        <w:t>i</w:t>
      </w:r>
      <w:proofErr w:type="spellEnd"/>
      <w:r>
        <w:rPr>
          <w:rFonts w:ascii="仿宋" w:eastAsia="仿宋" w:hAnsi="仿宋" w:hint="eastAsia"/>
        </w:rPr>
        <w:t>到j，交通方式采用x的效用</w:t>
      </w:r>
    </w:p>
    <w:p w14:paraId="627946B1" w14:textId="1325C83B" w:rsidR="00BC76DC" w:rsidRDefault="00BC76DC" w:rsidP="00BC76DC">
      <w:pPr>
        <w:pStyle w:val="a9"/>
        <w:numPr>
          <w:ilvl w:val="0"/>
          <w:numId w:val="1"/>
        </w:numPr>
        <w:rPr>
          <w:rFonts w:ascii="仿宋" w:eastAsia="仿宋" w:hAnsi="仿宋"/>
        </w:rPr>
      </w:pPr>
      <m:oMath>
        <m:sSubSup>
          <m:sSubSupPr>
            <m:ctrlPr>
              <w:rPr>
                <w:rFonts w:ascii="Cambria Math" w:eastAsia="仿宋" w:hAnsi="Cambria Math"/>
                <w:i/>
              </w:rPr>
            </m:ctrlPr>
          </m:sSubSupPr>
          <m:e>
            <m:r>
              <m:rPr>
                <m:sty m:val="p"/>
              </m:rPr>
              <w:rPr>
                <w:rFonts w:ascii="Cambria Math" w:eastAsia="仿宋" w:hAnsi="Cambria Math"/>
              </w:rPr>
              <m:t>Pr</m:t>
            </m:r>
          </m:e>
          <m:sub>
            <m:r>
              <w:rPr>
                <w:rFonts w:ascii="Cambria Math" w:eastAsia="仿宋" w:hAnsi="Cambria Math"/>
              </w:rPr>
              <m:t>ij</m:t>
            </m:r>
          </m:sub>
          <m:sup>
            <m:r>
              <w:rPr>
                <w:rFonts w:ascii="Cambria Math" w:eastAsia="仿宋" w:hAnsi="Cambria Math"/>
              </w:rPr>
              <m:t>x</m:t>
            </m:r>
          </m:sup>
        </m:sSubSup>
      </m:oMath>
      <w:r>
        <w:rPr>
          <w:rFonts w:ascii="仿宋" w:eastAsia="仿宋" w:hAnsi="仿宋" w:hint="eastAsia"/>
        </w:rPr>
        <w:t>：从</w:t>
      </w:r>
      <w:proofErr w:type="spellStart"/>
      <w:r>
        <w:rPr>
          <w:rFonts w:ascii="仿宋" w:eastAsia="仿宋" w:hAnsi="仿宋" w:hint="eastAsia"/>
        </w:rPr>
        <w:t>i</w:t>
      </w:r>
      <w:proofErr w:type="spellEnd"/>
      <w:r>
        <w:rPr>
          <w:rFonts w:ascii="仿宋" w:eastAsia="仿宋" w:hAnsi="仿宋" w:hint="eastAsia"/>
        </w:rPr>
        <w:t>到j，交通方式采用x的划分率</w:t>
      </w:r>
    </w:p>
    <w:p w14:paraId="02F4598A" w14:textId="2B7F4C76" w:rsidR="00BC76DC" w:rsidRDefault="00BC76DC" w:rsidP="00BC76DC">
      <w:pPr>
        <w:pStyle w:val="a9"/>
        <w:numPr>
          <w:ilvl w:val="0"/>
          <w:numId w:val="1"/>
        </w:numPr>
        <w:rPr>
          <w:rFonts w:ascii="仿宋" w:eastAsia="仿宋" w:hAnsi="仿宋"/>
        </w:rPr>
      </w:pPr>
      <m:oMath>
        <m:r>
          <w:rPr>
            <w:rFonts w:ascii="Cambria Math" w:eastAsia="仿宋" w:hAnsi="Cambria Math" w:hint="eastAsia"/>
          </w:rPr>
          <m:t>x</m:t>
        </m:r>
      </m:oMath>
      <w:r>
        <w:rPr>
          <w:rFonts w:ascii="仿宋" w:eastAsia="仿宋" w:hAnsi="仿宋" w:hint="eastAsia"/>
        </w:rPr>
        <w:t>：三种交通方式</w:t>
      </w:r>
      <w:r w:rsidRPr="00DF153C">
        <w:rPr>
          <w:rFonts w:ascii="仿宋" w:eastAsia="仿宋" w:hAnsi="仿宋"/>
        </w:rPr>
        <w:t>步行、自行车、电动自行车</w:t>
      </w:r>
      <w:r>
        <w:rPr>
          <w:rFonts w:ascii="仿宋" w:eastAsia="仿宋" w:hAnsi="仿宋" w:hint="eastAsia"/>
        </w:rPr>
        <w:t>之一</w:t>
      </w:r>
    </w:p>
    <w:p w14:paraId="365EFB11" w14:textId="273D415E" w:rsidR="00BC76DC" w:rsidRDefault="00AF2180" w:rsidP="00BC76DC">
      <w:pPr>
        <w:pStyle w:val="a9"/>
        <w:numPr>
          <w:ilvl w:val="0"/>
          <w:numId w:val="1"/>
        </w:numPr>
        <w:rPr>
          <w:rFonts w:ascii="仿宋" w:eastAsia="仿宋" w:hAnsi="仿宋"/>
        </w:rPr>
      </w:pPr>
      <m:oMath>
        <m:sSubSup>
          <m:sSubSupPr>
            <m:ctrlPr>
              <w:rPr>
                <w:rFonts w:ascii="Cambria Math" w:eastAsia="仿宋" w:hAnsi="Cambria Math"/>
                <w:i/>
              </w:rPr>
            </m:ctrlPr>
          </m:sSubSupPr>
          <m:e>
            <m:r>
              <w:rPr>
                <w:rFonts w:ascii="Cambria Math" w:eastAsia="仿宋" w:hAnsi="Cambria Math"/>
              </w:rPr>
              <m:t>t</m:t>
            </m:r>
          </m:e>
          <m:sub>
            <m:r>
              <w:rPr>
                <w:rFonts w:ascii="Cambria Math" w:eastAsia="仿宋" w:hAnsi="Cambria Math"/>
              </w:rPr>
              <m:t>ij</m:t>
            </m:r>
          </m:sub>
          <m:sup>
            <m:r>
              <w:rPr>
                <w:rFonts w:ascii="Cambria Math" w:eastAsia="仿宋" w:hAnsi="Cambria Math"/>
              </w:rPr>
              <m:t>x</m:t>
            </m:r>
          </m:sup>
        </m:sSubSup>
      </m:oMath>
      <w:r>
        <w:rPr>
          <w:rFonts w:ascii="仿宋" w:eastAsia="仿宋" w:hAnsi="仿宋" w:hint="eastAsia"/>
        </w:rPr>
        <w:t>：</w:t>
      </w:r>
      <w:r>
        <w:rPr>
          <w:rFonts w:ascii="仿宋" w:eastAsia="仿宋" w:hAnsi="仿宋" w:hint="eastAsia"/>
        </w:rPr>
        <w:t>从</w:t>
      </w:r>
      <w:proofErr w:type="spellStart"/>
      <w:r>
        <w:rPr>
          <w:rFonts w:ascii="仿宋" w:eastAsia="仿宋" w:hAnsi="仿宋" w:hint="eastAsia"/>
        </w:rPr>
        <w:t>i</w:t>
      </w:r>
      <w:proofErr w:type="spellEnd"/>
      <w:r>
        <w:rPr>
          <w:rFonts w:ascii="仿宋" w:eastAsia="仿宋" w:hAnsi="仿宋" w:hint="eastAsia"/>
        </w:rPr>
        <w:t>到j，交通方式采用x</w:t>
      </w:r>
      <w:r>
        <w:rPr>
          <w:rFonts w:ascii="仿宋" w:eastAsia="仿宋" w:hAnsi="仿宋" w:hint="eastAsia"/>
        </w:rPr>
        <w:t>所需的时间</w:t>
      </w:r>
    </w:p>
    <w:p w14:paraId="51EB9788" w14:textId="3B05714B" w:rsidR="00AF2180" w:rsidRDefault="00AF2180" w:rsidP="00BC76DC">
      <w:pPr>
        <w:pStyle w:val="a9"/>
        <w:numPr>
          <w:ilvl w:val="0"/>
          <w:numId w:val="1"/>
        </w:numPr>
        <w:rPr>
          <w:rFonts w:ascii="仿宋" w:eastAsia="仿宋" w:hAnsi="仿宋"/>
        </w:rPr>
      </w:pPr>
      <m:oMath>
        <m:sSubSup>
          <m:sSubSupPr>
            <m:ctrlPr>
              <w:rPr>
                <w:rFonts w:ascii="Cambria Math" w:eastAsia="仿宋" w:hAnsi="Cambria Math"/>
                <w:i/>
              </w:rPr>
            </m:ctrlPr>
          </m:sSubSupPr>
          <m:e>
            <m:r>
              <w:rPr>
                <w:rFonts w:ascii="Cambria Math" w:eastAsia="仿宋" w:hAnsi="Cambria Math" w:hint="eastAsia"/>
              </w:rPr>
              <m:t>C</m:t>
            </m:r>
          </m:e>
          <m:sub>
            <m:r>
              <w:rPr>
                <w:rFonts w:ascii="Cambria Math" w:eastAsia="仿宋" w:hAnsi="Cambria Math"/>
              </w:rPr>
              <m:t>ij</m:t>
            </m:r>
          </m:sub>
          <m:sup>
            <m:r>
              <w:rPr>
                <w:rFonts w:ascii="Cambria Math" w:eastAsia="仿宋" w:hAnsi="Cambria Math"/>
              </w:rPr>
              <m:t>x</m:t>
            </m:r>
          </m:sup>
        </m:sSubSup>
      </m:oMath>
      <w:r>
        <w:rPr>
          <w:rFonts w:ascii="仿宋" w:eastAsia="仿宋" w:hAnsi="仿宋" w:hint="eastAsia"/>
        </w:rPr>
        <w:t>：</w:t>
      </w:r>
      <w:r>
        <w:rPr>
          <w:rFonts w:ascii="仿宋" w:eastAsia="仿宋" w:hAnsi="仿宋" w:hint="eastAsia"/>
        </w:rPr>
        <w:t>从</w:t>
      </w:r>
      <w:proofErr w:type="spellStart"/>
      <w:r>
        <w:rPr>
          <w:rFonts w:ascii="仿宋" w:eastAsia="仿宋" w:hAnsi="仿宋" w:hint="eastAsia"/>
        </w:rPr>
        <w:t>i</w:t>
      </w:r>
      <w:proofErr w:type="spellEnd"/>
      <w:r>
        <w:rPr>
          <w:rFonts w:ascii="仿宋" w:eastAsia="仿宋" w:hAnsi="仿宋" w:hint="eastAsia"/>
        </w:rPr>
        <w:t>到j，交通方式采用x所需的</w:t>
      </w:r>
      <w:r>
        <w:rPr>
          <w:rFonts w:ascii="仿宋" w:eastAsia="仿宋" w:hAnsi="仿宋" w:hint="eastAsia"/>
        </w:rPr>
        <w:t>费用</w:t>
      </w:r>
    </w:p>
    <w:p w14:paraId="30E771ED" w14:textId="21F12B60" w:rsidR="00AF2180" w:rsidRPr="00BC76DC" w:rsidRDefault="00AF2180" w:rsidP="00BC76DC">
      <w:pPr>
        <w:pStyle w:val="a9"/>
        <w:numPr>
          <w:ilvl w:val="0"/>
          <w:numId w:val="1"/>
        </w:numPr>
        <w:rPr>
          <w:rFonts w:ascii="仿宋" w:eastAsia="仿宋" w:hAnsi="仿宋" w:hint="eastAsia"/>
        </w:rPr>
      </w:pPr>
      <m:oMath>
        <m:r>
          <w:rPr>
            <w:rFonts w:ascii="Cambria Math" w:eastAsia="仿宋" w:hAnsi="Cambria Math" w:hint="eastAsia"/>
          </w:rPr>
          <m:t>α</m:t>
        </m:r>
      </m:oMath>
      <w:r>
        <w:rPr>
          <w:rFonts w:ascii="仿宋" w:eastAsia="仿宋" w:hAnsi="仿宋" w:hint="eastAsia"/>
        </w:rPr>
        <w:t>、</w:t>
      </w:r>
      <m:oMath>
        <m:r>
          <w:rPr>
            <w:rFonts w:ascii="Cambria Math" w:eastAsia="仿宋" w:hAnsi="Cambria Math" w:hint="eastAsia"/>
          </w:rPr>
          <m:t>β</m:t>
        </m:r>
      </m:oMath>
      <w:r>
        <w:rPr>
          <w:rFonts w:ascii="仿宋" w:eastAsia="仿宋" w:hAnsi="仿宋" w:hint="eastAsia"/>
        </w:rPr>
        <w:t>、</w:t>
      </w:r>
      <m:oMath>
        <m:r>
          <w:rPr>
            <w:rFonts w:ascii="Cambria Math" w:eastAsia="仿宋" w:hAnsi="Cambria Math" w:hint="eastAsia"/>
          </w:rPr>
          <m:t>γ</m:t>
        </m:r>
      </m:oMath>
      <w:r>
        <w:rPr>
          <w:rFonts w:ascii="仿宋" w:eastAsia="仿宋" w:hAnsi="仿宋" w:hint="eastAsia"/>
        </w:rPr>
        <w:t>：所求的相应权重常数</w:t>
      </w:r>
    </w:p>
    <w:p w14:paraId="31B0326B" w14:textId="190F056C" w:rsidR="009D4A3B" w:rsidRDefault="00AF2180" w:rsidP="00AF2180">
      <w:pPr>
        <w:ind w:left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计算及建模方式：</w:t>
      </w:r>
    </w:p>
    <w:p w14:paraId="77249C17" w14:textId="6B348F63" w:rsidR="00AF2180" w:rsidRDefault="00AF2180" w:rsidP="00AF2180">
      <w:pPr>
        <w:pStyle w:val="a9"/>
        <w:numPr>
          <w:ilvl w:val="0"/>
          <w:numId w:val="2"/>
        </w:numPr>
        <w:rPr>
          <w:rFonts w:ascii="仿宋" w:eastAsia="仿宋" w:hAnsi="仿宋"/>
        </w:rPr>
      </w:pPr>
      <w:r w:rsidRPr="00AF2180">
        <w:rPr>
          <w:rFonts w:ascii="仿宋" w:eastAsia="仿宋" w:hAnsi="仿宋" w:hint="eastAsia"/>
        </w:rPr>
        <w:t>利用现状数据确定权重常数</w:t>
      </w:r>
      <w:r>
        <w:rPr>
          <w:rFonts w:ascii="仿宋" w:eastAsia="仿宋" w:hAnsi="仿宋" w:hint="eastAsia"/>
        </w:rPr>
        <w:t>：</w:t>
      </w:r>
    </w:p>
    <w:p w14:paraId="0BC811FB" w14:textId="15668574" w:rsidR="00757294" w:rsidRPr="00AF2180" w:rsidRDefault="00AF2180" w:rsidP="00AF2180">
      <w:pPr>
        <w:rPr>
          <w:rFonts w:ascii="仿宋" w:eastAsia="仿宋" w:hAnsi="仿宋" w:hint="eastAsia"/>
          <w:i/>
        </w:rPr>
      </w:pPr>
      <m:oMathPara>
        <m:oMath>
          <m:r>
            <w:rPr>
              <w:rFonts w:ascii="Cambria Math" w:eastAsia="仿宋" w:hAnsi="Cambria Math"/>
            </w:rPr>
            <m:t>ln(</m:t>
          </m:r>
          <m:sSup>
            <m:sSupPr>
              <m:ctrlPr>
                <w:rPr>
                  <w:rFonts w:ascii="Cambria Math" w:eastAsia="仿宋" w:hAnsi="Cambria Math"/>
                  <w:i/>
                </w:rPr>
              </m:ctrlPr>
            </m:sSupPr>
            <m:e>
              <m:r>
                <w:rPr>
                  <w:rFonts w:ascii="Cambria Math" w:eastAsia="仿宋" w:hAnsi="Cambria Math"/>
                </w:rPr>
                <m:t>Pr</m:t>
              </m:r>
            </m:e>
            <m:sup>
              <m:sSub>
                <m:sSubPr>
                  <m:ctrlPr>
                    <w:rPr>
                      <w:rFonts w:ascii="Cambria Math" w:eastAsia="仿宋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仿宋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m</m:t>
                  </m:r>
                </m:sub>
              </m:sSub>
            </m:sup>
          </m:sSup>
          <m:r>
            <w:rPr>
              <w:rFonts w:ascii="Cambria Math" w:eastAsia="仿宋" w:hAnsi="Cambria Math"/>
            </w:rPr>
            <m:t>/</m:t>
          </m:r>
          <m:sSup>
            <m:sSupPr>
              <m:ctrlPr>
                <w:rPr>
                  <w:rFonts w:ascii="Cambria Math" w:eastAsia="仿宋" w:hAnsi="Cambria Math"/>
                  <w:i/>
                </w:rPr>
              </m:ctrlPr>
            </m:sSupPr>
            <m:e>
              <m:r>
                <w:rPr>
                  <w:rFonts w:ascii="Cambria Math" w:eastAsia="仿宋" w:hAnsi="Cambria Math"/>
                </w:rPr>
                <m:t>Pr</m:t>
              </m:r>
            </m:e>
            <m:sup>
              <m:sSub>
                <m:sSubPr>
                  <m:ctrlPr>
                    <w:rPr>
                      <w:rFonts w:ascii="Cambria Math" w:eastAsia="仿宋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仿宋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n</m:t>
                  </m:r>
                </m:sub>
              </m:sSub>
            </m:sup>
          </m:sSup>
          <m:r>
            <w:rPr>
              <w:rFonts w:ascii="Cambria Math" w:eastAsia="仿宋" w:hAnsi="Cambria Math"/>
            </w:rPr>
            <m:t>)=</m:t>
          </m:r>
          <m:r>
            <w:rPr>
              <w:rFonts w:ascii="Cambria Math" w:eastAsia="仿宋" w:hAnsi="Cambria Math" w:hint="eastAsia"/>
            </w:rPr>
            <m:t>α</m:t>
          </m:r>
          <m:r>
            <w:rPr>
              <w:rFonts w:ascii="Cambria Math" w:eastAsia="仿宋" w:hAnsi="Cambria Math"/>
            </w:rPr>
            <m:t>(</m:t>
          </m:r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 w:hint="eastAsia"/>
                </w:rPr>
                <m:t>t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sSub>
                <m:sSubPr>
                  <m:ctrlPr>
                    <w:rPr>
                      <w:rFonts w:ascii="Cambria Math" w:eastAsia="仿宋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仿宋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m</m:t>
                  </m:r>
                </m:sub>
              </m:sSub>
            </m:sup>
          </m:sSubSup>
          <m:r>
            <w:rPr>
              <w:rFonts w:ascii="Cambria Math" w:eastAsia="仿宋" w:hAnsi="Cambria Math"/>
            </w:rPr>
            <m:t>-</m:t>
          </m:r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 w:hint="eastAsia"/>
                </w:rPr>
                <m:t>t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sSub>
                <m:sSubPr>
                  <m:ctrlPr>
                    <w:rPr>
                      <w:rFonts w:ascii="Cambria Math" w:eastAsia="仿宋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仿宋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n</m:t>
                  </m:r>
                </m:sub>
              </m:sSub>
            </m:sup>
          </m:sSubSup>
          <m:r>
            <w:rPr>
              <w:rFonts w:ascii="Cambria Math" w:eastAsia="仿宋" w:hAnsi="Cambria Math"/>
            </w:rPr>
            <m:t>)</m:t>
          </m:r>
          <m:r>
            <w:rPr>
              <w:rFonts w:ascii="Cambria Math" w:eastAsia="仿宋" w:hAnsi="Cambria Math"/>
            </w:rPr>
            <m:t>+</m:t>
          </m:r>
          <m:r>
            <w:rPr>
              <w:rFonts w:ascii="Cambria Math" w:eastAsia="仿宋" w:hAnsi="Cambria Math" w:hint="eastAsia"/>
            </w:rPr>
            <m:t>β</m:t>
          </m:r>
          <m:r>
            <w:rPr>
              <w:rFonts w:ascii="Cambria Math" w:eastAsia="仿宋" w:hAnsi="Cambria Math"/>
            </w:rPr>
            <m:t>(</m:t>
          </m:r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/>
                </w:rPr>
                <m:t>C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sSub>
                <m:sSubPr>
                  <m:ctrlPr>
                    <w:rPr>
                      <w:rFonts w:ascii="Cambria Math" w:eastAsia="仿宋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仿宋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m</m:t>
                  </m:r>
                </m:sub>
              </m:sSub>
            </m:sup>
          </m:sSubSup>
          <m:r>
            <w:rPr>
              <w:rFonts w:ascii="Cambria Math" w:eastAsia="仿宋" w:hAnsi="Cambria Math"/>
            </w:rPr>
            <m:t>-</m:t>
          </m:r>
          <m:sSubSup>
            <m:sSubSupPr>
              <m:ctrlPr>
                <w:rPr>
                  <w:rFonts w:ascii="Cambria Math" w:eastAsia="仿宋" w:hAnsi="Cambria Math"/>
                  <w:i/>
                </w:rPr>
              </m:ctrlPr>
            </m:sSubSupPr>
            <m:e>
              <m:r>
                <w:rPr>
                  <w:rFonts w:ascii="Cambria Math" w:eastAsia="仿宋" w:hAnsi="Cambria Math"/>
                </w:rPr>
                <m:t>C</m:t>
              </m:r>
            </m:e>
            <m:sub>
              <m:r>
                <w:rPr>
                  <w:rFonts w:ascii="Cambria Math" w:eastAsia="仿宋" w:hAnsi="Cambria Math"/>
                </w:rPr>
                <m:t>ij</m:t>
              </m:r>
            </m:sub>
            <m:sup>
              <m:sSub>
                <m:sSubPr>
                  <m:ctrlPr>
                    <w:rPr>
                      <w:rFonts w:ascii="Cambria Math" w:eastAsia="仿宋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仿宋" w:hAnsi="Cambria Math"/>
                    </w:rPr>
                    <m:t>x</m:t>
                  </m:r>
                </m:e>
                <m:sub>
                  <m:r>
                    <w:rPr>
                      <w:rFonts w:ascii="Cambria Math" w:eastAsia="仿宋" w:hAnsi="Cambria Math"/>
                    </w:rPr>
                    <m:t>n</m:t>
                  </m:r>
                </m:sub>
              </m:sSub>
            </m:sup>
          </m:sSubSup>
          <m:r>
            <w:rPr>
              <w:rFonts w:ascii="Cambria Math" w:eastAsia="仿宋" w:hAnsi="Cambria Math"/>
            </w:rPr>
            <m:t>)+</m:t>
          </m:r>
          <m:r>
            <w:rPr>
              <w:rFonts w:ascii="Cambria Math" w:eastAsia="仿宋" w:hAnsi="Cambria Math" w:hint="eastAsia"/>
            </w:rPr>
            <m:t>γ</m:t>
          </m:r>
        </m:oMath>
      </m:oMathPara>
    </w:p>
    <w:p w14:paraId="3F023CDB" w14:textId="5BDE0721" w:rsidR="00AF2180" w:rsidRDefault="00757294" w:rsidP="00AF2180">
      <w:pPr>
        <w:pStyle w:val="a9"/>
        <w:numPr>
          <w:ilvl w:val="0"/>
          <w:numId w:val="2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通过线性回归进行参数估计，得到</w:t>
      </w:r>
      <m:oMath>
        <m:r>
          <w:rPr>
            <w:rFonts w:ascii="Cambria Math" w:eastAsia="仿宋" w:hAnsi="Cambria Math" w:hint="eastAsia"/>
          </w:rPr>
          <m:t>α</m:t>
        </m:r>
      </m:oMath>
      <w:r>
        <w:rPr>
          <w:rFonts w:ascii="仿宋" w:eastAsia="仿宋" w:hAnsi="仿宋" w:hint="eastAsia"/>
        </w:rPr>
        <w:t>、</w:t>
      </w:r>
      <m:oMath>
        <m:r>
          <w:rPr>
            <w:rFonts w:ascii="Cambria Math" w:eastAsia="仿宋" w:hAnsi="Cambria Math" w:hint="eastAsia"/>
          </w:rPr>
          <m:t>β</m:t>
        </m:r>
      </m:oMath>
      <w:r>
        <w:rPr>
          <w:rFonts w:ascii="仿宋" w:eastAsia="仿宋" w:hAnsi="仿宋" w:hint="eastAsia"/>
        </w:rPr>
        <w:t>、</w:t>
      </w:r>
      <m:oMath>
        <m:r>
          <w:rPr>
            <w:rFonts w:ascii="Cambria Math" w:eastAsia="仿宋" w:hAnsi="Cambria Math" w:hint="eastAsia"/>
          </w:rPr>
          <m:t>γ</m:t>
        </m:r>
      </m:oMath>
      <w:r>
        <w:rPr>
          <w:rFonts w:ascii="仿宋" w:eastAsia="仿宋" w:hAnsi="仿宋" w:hint="eastAsia"/>
        </w:rPr>
        <w:t>。</w:t>
      </w:r>
    </w:p>
    <w:p w14:paraId="5C5D5C81" w14:textId="5BE12D77" w:rsidR="00757294" w:rsidRDefault="00757294" w:rsidP="00AF2180">
      <w:pPr>
        <w:pStyle w:val="a9"/>
        <w:numPr>
          <w:ilvl w:val="0"/>
          <w:numId w:val="2"/>
        </w:num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计算出给定的将来值。利用</w:t>
      </w:r>
      <m:oMath>
        <m:r>
          <w:rPr>
            <w:rFonts w:ascii="Cambria Math" w:eastAsia="仿宋" w:hAnsi="Cambria Math" w:hint="eastAsia"/>
          </w:rPr>
          <m:t>α</m:t>
        </m:r>
      </m:oMath>
      <w:r>
        <w:rPr>
          <w:rFonts w:ascii="仿宋" w:eastAsia="仿宋" w:hAnsi="仿宋" w:hint="eastAsia"/>
        </w:rPr>
        <w:t>、</w:t>
      </w:r>
      <m:oMath>
        <m:r>
          <w:rPr>
            <w:rFonts w:ascii="Cambria Math" w:eastAsia="仿宋" w:hAnsi="Cambria Math" w:hint="eastAsia"/>
          </w:rPr>
          <m:t>β</m:t>
        </m:r>
      </m:oMath>
      <w:r>
        <w:rPr>
          <w:rFonts w:ascii="仿宋" w:eastAsia="仿宋" w:hAnsi="仿宋" w:hint="eastAsia"/>
        </w:rPr>
        <w:t>、</w:t>
      </w:r>
      <m:oMath>
        <m:r>
          <w:rPr>
            <w:rFonts w:ascii="Cambria Math" w:eastAsia="仿宋" w:hAnsi="Cambria Math" w:hint="eastAsia"/>
          </w:rPr>
          <m:t>γ</m:t>
        </m:r>
      </m:oMath>
      <w:r>
        <w:rPr>
          <w:rFonts w:ascii="仿宋" w:eastAsia="仿宋" w:hAnsi="仿宋" w:hint="eastAsia"/>
        </w:rPr>
        <w:t>，求出交通方式OD表。最终确定不同OD不同交通方式的分担率。</w:t>
      </w:r>
    </w:p>
    <w:p w14:paraId="7AF78C65" w14:textId="4A978DC5" w:rsidR="00757294" w:rsidRDefault="0011310B" w:rsidP="0075729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（3）电动自行车大量代替自行车现象的缘由：</w:t>
      </w:r>
    </w:p>
    <w:p w14:paraId="7B671AB2" w14:textId="2089E97E" w:rsidR="0011310B" w:rsidRDefault="0011310B" w:rsidP="00757294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一般而言，在费用层面电动自行车较自行车存在劣势，即成本较高；而在出行时间层面存在优势，即速度较快。</w:t>
      </w:r>
    </w:p>
    <w:p w14:paraId="21A20B41" w14:textId="44232992" w:rsidR="009D4A3B" w:rsidRPr="009D4A3B" w:rsidRDefault="0011310B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而在实际计算模型后，可能最后得到的</w:t>
      </w:r>
      <m:oMath>
        <m:r>
          <w:rPr>
            <w:rFonts w:ascii="Cambria Math" w:eastAsia="仿宋" w:hAnsi="Cambria Math" w:hint="eastAsia"/>
          </w:rPr>
          <m:t>α</m:t>
        </m:r>
      </m:oMath>
      <w:r>
        <w:rPr>
          <w:rFonts w:ascii="仿宋" w:eastAsia="仿宋" w:hAnsi="仿宋" w:hint="eastAsia"/>
        </w:rPr>
        <w:t>即出行时间权重（绝对值）较大，而</w:t>
      </w:r>
      <m:oMath>
        <m:r>
          <w:rPr>
            <w:rFonts w:ascii="Cambria Math" w:eastAsia="仿宋" w:hAnsi="Cambria Math" w:hint="eastAsia"/>
          </w:rPr>
          <m:t>β</m:t>
        </m:r>
      </m:oMath>
      <w:r>
        <w:rPr>
          <w:rFonts w:ascii="仿宋" w:eastAsia="仿宋" w:hAnsi="仿宋" w:hint="eastAsia"/>
        </w:rPr>
        <w:t>即费用权重（绝对值）较小，因此出行时间对出行者出行意愿的影响要大于费用的影响，导致了</w:t>
      </w:r>
      <w:r>
        <w:rPr>
          <w:rFonts w:ascii="仿宋" w:eastAsia="仿宋" w:hAnsi="仿宋" w:hint="eastAsia"/>
        </w:rPr>
        <w:t>电动自行车大量代替自行车</w:t>
      </w:r>
      <w:r>
        <w:rPr>
          <w:rFonts w:ascii="仿宋" w:eastAsia="仿宋" w:hAnsi="仿宋" w:hint="eastAsia"/>
        </w:rPr>
        <w:t>。</w:t>
      </w:r>
    </w:p>
    <w:sectPr w:rsidR="009D4A3B" w:rsidRPr="009D4A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27A27"/>
    <w:multiLevelType w:val="hybridMultilevel"/>
    <w:tmpl w:val="A93630C0"/>
    <w:lvl w:ilvl="0" w:tplc="68308870">
      <w:start w:val="1"/>
      <w:numFmt w:val="bullet"/>
      <w:lvlText w:val="-"/>
      <w:lvlJc w:val="left"/>
      <w:pPr>
        <w:ind w:left="120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1" w15:restartNumberingAfterBreak="0">
    <w:nsid w:val="47716DA7"/>
    <w:multiLevelType w:val="hybridMultilevel"/>
    <w:tmpl w:val="325C52E4"/>
    <w:lvl w:ilvl="0" w:tplc="4C20DD02">
      <w:start w:val="1"/>
      <w:numFmt w:val="decimal"/>
      <w:lvlText w:val="%1、"/>
      <w:lvlJc w:val="left"/>
      <w:pPr>
        <w:ind w:left="12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20" w:hanging="440"/>
      </w:pPr>
    </w:lvl>
    <w:lvl w:ilvl="2" w:tplc="0409001B" w:tentative="1">
      <w:start w:val="1"/>
      <w:numFmt w:val="lowerRoman"/>
      <w:lvlText w:val="%3."/>
      <w:lvlJc w:val="righ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9" w:tentative="1">
      <w:start w:val="1"/>
      <w:numFmt w:val="lowerLetter"/>
      <w:lvlText w:val="%5)"/>
      <w:lvlJc w:val="left"/>
      <w:pPr>
        <w:ind w:left="3040" w:hanging="440"/>
      </w:pPr>
    </w:lvl>
    <w:lvl w:ilvl="5" w:tplc="0409001B" w:tentative="1">
      <w:start w:val="1"/>
      <w:numFmt w:val="lowerRoman"/>
      <w:lvlText w:val="%6."/>
      <w:lvlJc w:val="righ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9" w:tentative="1">
      <w:start w:val="1"/>
      <w:numFmt w:val="lowerLetter"/>
      <w:lvlText w:val="%8)"/>
      <w:lvlJc w:val="left"/>
      <w:pPr>
        <w:ind w:left="4360" w:hanging="440"/>
      </w:pPr>
    </w:lvl>
    <w:lvl w:ilvl="8" w:tplc="0409001B" w:tentative="1">
      <w:start w:val="1"/>
      <w:numFmt w:val="lowerRoman"/>
      <w:lvlText w:val="%9."/>
      <w:lvlJc w:val="right"/>
      <w:pPr>
        <w:ind w:left="4800" w:hanging="440"/>
      </w:pPr>
    </w:lvl>
  </w:abstractNum>
  <w:num w:numId="1" w16cid:durableId="216940519">
    <w:abstractNumId w:val="0"/>
  </w:num>
  <w:num w:numId="2" w16cid:durableId="1734541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A3B"/>
    <w:rsid w:val="00075FF5"/>
    <w:rsid w:val="0011310B"/>
    <w:rsid w:val="00341261"/>
    <w:rsid w:val="00757294"/>
    <w:rsid w:val="00884123"/>
    <w:rsid w:val="009D4A3B"/>
    <w:rsid w:val="00AF2180"/>
    <w:rsid w:val="00BC76DC"/>
    <w:rsid w:val="00CF0943"/>
    <w:rsid w:val="00DF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00DCBA"/>
  <w15:chartTrackingRefBased/>
  <w15:docId w15:val="{E8E2E224-0F4F-E941-8258-3124D5EE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D4A3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4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4A3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4A3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4A3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4A3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4A3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4A3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4A3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D4A3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D4A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D4A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D4A3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D4A3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D4A3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D4A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D4A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D4A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D4A3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D4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4A3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D4A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4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D4A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4A3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D4A3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D4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D4A3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D4A3B"/>
    <w:rPr>
      <w:b/>
      <w:bCs/>
      <w:smallCaps/>
      <w:color w:val="0F4761" w:themeColor="accent1" w:themeShade="BF"/>
      <w:spacing w:val="5"/>
    </w:rPr>
  </w:style>
  <w:style w:type="character" w:styleId="ae">
    <w:name w:val="Placeholder Text"/>
    <w:basedOn w:val="a0"/>
    <w:uiPriority w:val="99"/>
    <w:semiHidden/>
    <w:rsid w:val="009D4A3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4</cp:revision>
  <dcterms:created xsi:type="dcterms:W3CDTF">2025-05-06T09:19:00Z</dcterms:created>
  <dcterms:modified xsi:type="dcterms:W3CDTF">2025-05-06T12:11:00Z</dcterms:modified>
</cp:coreProperties>
</file>