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DB048" w14:textId="77777777" w:rsidR="004B7D16" w:rsidRDefault="00927D01">
      <w:pPr>
        <w:pStyle w:val="2"/>
        <w:numPr>
          <w:ilvl w:val="0"/>
          <w:numId w:val="4"/>
        </w:numPr>
        <w:spacing w:before="60" w:after="60" w:line="720" w:lineRule="auto"/>
        <w:ind w:firstLineChars="0"/>
        <w:rPr>
          <w:rFonts w:ascii="Times New Roman" w:eastAsia="微软雅黑" w:hAnsi="Times New Roman"/>
          <w:b w:val="0"/>
          <w:bCs w:val="0"/>
          <w:sz w:val="28"/>
          <w:szCs w:val="28"/>
        </w:rPr>
      </w:pPr>
      <w:r>
        <w:rPr>
          <w:rFonts w:ascii="Times New Roman" w:eastAsia="微软雅黑" w:hAnsi="Times New Roman" w:hint="eastAsia"/>
          <w:b w:val="0"/>
          <w:bCs w:val="0"/>
          <w:sz w:val="28"/>
          <w:szCs w:val="28"/>
        </w:rPr>
        <w:t>计算题</w:t>
      </w:r>
      <w:r>
        <w:rPr>
          <w:rFonts w:ascii="Times New Roman" w:eastAsia="微软雅黑" w:hAnsi="Times New Roman" w:hint="eastAsia"/>
          <w:b w:val="0"/>
          <w:bCs w:val="0"/>
          <w:sz w:val="28"/>
          <w:szCs w:val="28"/>
        </w:rPr>
        <w:t>1</w:t>
      </w:r>
      <w:r>
        <w:rPr>
          <w:rFonts w:ascii="Times New Roman" w:eastAsia="微软雅黑" w:hAnsi="Times New Roman" w:hint="eastAsia"/>
          <w:b w:val="0"/>
          <w:bCs w:val="0"/>
          <w:sz w:val="28"/>
          <w:szCs w:val="28"/>
        </w:rPr>
        <w:t>：</w:t>
      </w:r>
      <w:r>
        <w:rPr>
          <w:rFonts w:ascii="Times New Roman" w:eastAsia="微软雅黑" w:hAnsi="Times New Roman" w:hint="eastAsia"/>
          <w:b w:val="0"/>
          <w:bCs w:val="0"/>
          <w:sz w:val="28"/>
          <w:szCs w:val="28"/>
        </w:rPr>
        <w:t xml:space="preserve"> </w:t>
      </w:r>
    </w:p>
    <w:p w14:paraId="01B085B0" w14:textId="77777777" w:rsidR="004B7D16" w:rsidRDefault="00927D01">
      <w:pPr>
        <w:pStyle w:val="a8"/>
        <w:numPr>
          <w:ilvl w:val="0"/>
          <w:numId w:val="6"/>
        </w:numPr>
        <w:ind w:firstLineChars="0"/>
      </w:pPr>
      <w:r>
        <w:rPr>
          <w:rFonts w:hint="eastAsia"/>
        </w:rPr>
        <w:t>题目问题：甲地区白天的等效</w:t>
      </w:r>
      <w:r>
        <w:rPr>
          <w:rFonts w:hint="eastAsia"/>
        </w:rPr>
        <w:t>A</w:t>
      </w:r>
      <w:r>
        <w:rPr>
          <w:rFonts w:hint="eastAsia"/>
        </w:rPr>
        <w:t>声级为</w:t>
      </w:r>
      <w:r>
        <w:rPr>
          <w:rFonts w:hint="eastAsia"/>
        </w:rPr>
        <w:t>64dB</w:t>
      </w:r>
      <w:r>
        <w:rPr>
          <w:rFonts w:hint="eastAsia"/>
        </w:rPr>
        <w:t>，夜间为</w:t>
      </w:r>
      <w:r>
        <w:rPr>
          <w:rFonts w:hint="eastAsia"/>
        </w:rPr>
        <w:t>45dB</w:t>
      </w:r>
      <w:r>
        <w:rPr>
          <w:rFonts w:hint="eastAsia"/>
        </w:rPr>
        <w:t>，乙地区白天的等效</w:t>
      </w:r>
      <w:r>
        <w:rPr>
          <w:rFonts w:hint="eastAsia"/>
        </w:rPr>
        <w:t>A</w:t>
      </w:r>
      <w:r>
        <w:rPr>
          <w:rFonts w:hint="eastAsia"/>
        </w:rPr>
        <w:t>声级为</w:t>
      </w:r>
      <w:r>
        <w:rPr>
          <w:rFonts w:hint="eastAsia"/>
        </w:rPr>
        <w:t>60dB</w:t>
      </w:r>
      <w:r>
        <w:rPr>
          <w:rFonts w:hint="eastAsia"/>
        </w:rPr>
        <w:t>，夜间为</w:t>
      </w:r>
      <w:r>
        <w:rPr>
          <w:rFonts w:hint="eastAsia"/>
        </w:rPr>
        <w:t>50dB</w:t>
      </w:r>
      <w:r>
        <w:rPr>
          <w:rFonts w:hint="eastAsia"/>
        </w:rPr>
        <w:t>，试问哪一地区的环境对人们的影响更大？</w:t>
      </w:r>
    </w:p>
    <w:p w14:paraId="6C056802" w14:textId="77777777" w:rsidR="004B7D16" w:rsidRDefault="00927D01">
      <w:pPr>
        <w:pStyle w:val="a8"/>
        <w:numPr>
          <w:ilvl w:val="0"/>
          <w:numId w:val="6"/>
        </w:numPr>
        <w:ind w:firstLineChars="0"/>
        <w:rPr>
          <w:b/>
          <w:bCs w:val="0"/>
        </w:rPr>
      </w:pPr>
      <w:r>
        <w:rPr>
          <w:rFonts w:hint="eastAsia"/>
        </w:rPr>
        <w:t>解题思路：见</w:t>
      </w:r>
      <w:r>
        <w:rPr>
          <w:rFonts w:hint="eastAsia"/>
          <w:b/>
          <w:bCs w:val="0"/>
        </w:rPr>
        <w:t>课件第三章第</w:t>
      </w:r>
      <w:r>
        <w:rPr>
          <w:rFonts w:hint="eastAsia"/>
          <w:b/>
          <w:bCs w:val="0"/>
        </w:rPr>
        <w:t>1-3</w:t>
      </w:r>
      <w:r>
        <w:rPr>
          <w:rFonts w:hint="eastAsia"/>
          <w:b/>
          <w:bCs w:val="0"/>
        </w:rPr>
        <w:t>节</w:t>
      </w:r>
      <w:r>
        <w:rPr>
          <w:rFonts w:hint="eastAsia"/>
          <w:b/>
          <w:bCs w:val="0"/>
        </w:rPr>
        <w:t xml:space="preserve"> PPT P70</w:t>
      </w:r>
    </w:p>
    <w:p w14:paraId="267401FA" w14:textId="77777777" w:rsidR="004B7D16" w:rsidRDefault="00927D01">
      <w:pPr>
        <w:pStyle w:val="a8"/>
        <w:numPr>
          <w:ilvl w:val="0"/>
          <w:numId w:val="6"/>
        </w:numPr>
        <w:ind w:firstLineChars="0"/>
      </w:pPr>
      <w:r>
        <w:rPr>
          <w:rFonts w:hint="eastAsia"/>
        </w:rPr>
        <w:t>参考答案：</w:t>
      </w:r>
    </w:p>
    <w:p w14:paraId="4B7C97EE" w14:textId="7B0FB0D1" w:rsidR="004B7D16" w:rsidRDefault="00927D01">
      <w:pPr>
        <w:pStyle w:val="MTDisplayEquation"/>
        <w:numPr>
          <w:ilvl w:val="0"/>
          <w:numId w:val="7"/>
        </w:numPr>
      </w:pPr>
      <w:r>
        <w:rPr>
          <w:rFonts w:hint="eastAsia"/>
        </w:rPr>
        <w:t>通过计算昼夜连续</w:t>
      </w:r>
      <w:r>
        <w:rPr>
          <w:rFonts w:hint="eastAsia"/>
        </w:rPr>
        <w:t>A</w:t>
      </w:r>
      <w:r>
        <w:rPr>
          <w:rFonts w:hint="eastAsia"/>
        </w:rPr>
        <w:t>声级来进行比较，参考公式为：</w:t>
      </w:r>
    </w:p>
    <w:p w14:paraId="05DD6393" w14:textId="77777777" w:rsidR="004B7D16" w:rsidRDefault="00927D01">
      <w:pPr>
        <w:pStyle w:val="MTDisplayEquation"/>
      </w:pPr>
      <w:r>
        <w:tab/>
      </w:r>
      <w:r>
        <w:rPr>
          <w:position w:val="-24"/>
        </w:rPr>
        <w:object w:dxaOrig="3836" w:dyaOrig="623" w14:anchorId="1FFF476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1.65pt;height:31pt" o:ole="">
            <v:imagedata r:id="rId7" o:title=""/>
          </v:shape>
          <o:OLEObject Type="Embed" ProgID="Equation.DSMT4" ShapeID="_x0000_i1025" DrawAspect="Content" ObjectID="_1812651409" r:id="rId8"/>
        </w:object>
      </w:r>
    </w:p>
    <w:p w14:paraId="1941B747" w14:textId="77777777" w:rsidR="004B7D16" w:rsidRDefault="00927D01">
      <w:pPr>
        <w:pStyle w:val="a8"/>
        <w:ind w:firstLine="480"/>
      </w:pPr>
      <w:r>
        <w:rPr>
          <w:rFonts w:hint="eastAsia"/>
        </w:rPr>
        <w:t>其中，</w:t>
      </w:r>
      <w:r>
        <w:rPr>
          <w:rFonts w:asciiTheme="minorEastAsia" w:hAnsiTheme="minorEastAsia"/>
          <w:position w:val="-12"/>
          <w:sz w:val="28"/>
          <w:szCs w:val="36"/>
        </w:rPr>
        <w:object w:dxaOrig="301" w:dyaOrig="365" w14:anchorId="1F62F145">
          <v:shape id="_x0000_i1026" type="#_x0000_t75" style="width:14.95pt;height:18.3pt" o:ole="">
            <v:imagedata r:id="rId9" o:title=""/>
          </v:shape>
          <o:OLEObject Type="Embed" ProgID="Equation.DSMT4" ShapeID="_x0000_i1026" DrawAspect="Content" ObjectID="_1812651410" r:id="rId10"/>
        </w:object>
      </w:r>
      <w:r>
        <w:rPr>
          <w:rFonts w:hint="eastAsia"/>
        </w:rPr>
        <w:t>为昼间的等效声级，</w:t>
      </w:r>
      <w:r>
        <w:rPr>
          <w:rFonts w:hint="eastAsia"/>
        </w:rPr>
        <w:t>dB</w:t>
      </w:r>
      <w:r>
        <w:rPr>
          <w:rFonts w:hint="eastAsia"/>
        </w:rPr>
        <w:t>；</w:t>
      </w:r>
      <w:r>
        <w:rPr>
          <w:rFonts w:asciiTheme="minorEastAsia" w:hAnsiTheme="minorEastAsia"/>
          <w:position w:val="-12"/>
          <w:sz w:val="28"/>
          <w:szCs w:val="36"/>
        </w:rPr>
        <w:object w:dxaOrig="279" w:dyaOrig="365" w14:anchorId="31CE960B">
          <v:shape id="_x0000_i1027" type="#_x0000_t75" style="width:14.4pt;height:18.3pt" o:ole="">
            <v:imagedata r:id="rId11" o:title=""/>
          </v:shape>
          <o:OLEObject Type="Embed" ProgID="Equation.DSMT4" ShapeID="_x0000_i1027" DrawAspect="Content" ObjectID="_1812651411" r:id="rId12"/>
        </w:object>
      </w:r>
      <w:r>
        <w:rPr>
          <w:rFonts w:hint="eastAsia"/>
        </w:rPr>
        <w:t>为夜间的等效声级，</w:t>
      </w:r>
      <w:r>
        <w:rPr>
          <w:rFonts w:hint="eastAsia"/>
        </w:rPr>
        <w:t>dB</w:t>
      </w:r>
      <w:r>
        <w:rPr>
          <w:rFonts w:hint="eastAsia"/>
        </w:rPr>
        <w:t>；</w:t>
      </w:r>
      <w:r>
        <w:rPr>
          <w:rFonts w:asciiTheme="minorEastAsia" w:hAnsiTheme="minorEastAsia"/>
          <w:position w:val="-12"/>
          <w:sz w:val="28"/>
          <w:szCs w:val="36"/>
        </w:rPr>
        <w:object w:dxaOrig="559" w:dyaOrig="365" w14:anchorId="5D5F03C1">
          <v:shape id="_x0000_i1028" type="#_x0000_t75" style="width:27.7pt;height:18.3pt" o:ole="">
            <v:imagedata r:id="rId13" o:title=""/>
          </v:shape>
          <o:OLEObject Type="Embed" ProgID="Equation.DSMT4" ShapeID="_x0000_i1028" DrawAspect="Content" ObjectID="_1812651412" r:id="rId14"/>
        </w:object>
      </w:r>
      <w:r>
        <w:rPr>
          <w:rFonts w:hint="eastAsia"/>
        </w:rPr>
        <w:t>分别为昼、夜的时间段，昼间（</w:t>
      </w:r>
      <w:r>
        <w:rPr>
          <w:rFonts w:hint="eastAsia"/>
        </w:rPr>
        <w:t>16</w:t>
      </w:r>
      <w:r>
        <w:rPr>
          <w:rFonts w:hint="eastAsia"/>
        </w:rPr>
        <w:t>小时）夜间（</w:t>
      </w:r>
      <w:r>
        <w:rPr>
          <w:rFonts w:hint="eastAsia"/>
        </w:rPr>
        <w:t>8</w:t>
      </w:r>
      <w:r>
        <w:rPr>
          <w:rFonts w:hint="eastAsia"/>
        </w:rPr>
        <w:t>小时）。</w:t>
      </w:r>
    </w:p>
    <w:p w14:paraId="0920CD1A" w14:textId="5345D93E" w:rsidR="004B7D16" w:rsidRDefault="00927D01">
      <w:pPr>
        <w:pStyle w:val="MTDisplayEquation"/>
        <w:numPr>
          <w:ilvl w:val="0"/>
          <w:numId w:val="7"/>
        </w:numPr>
      </w:pPr>
      <w:r>
        <w:rPr>
          <w:rFonts w:hint="eastAsia"/>
        </w:rPr>
        <w:t>具体结算结果为：</w:t>
      </w:r>
    </w:p>
    <w:p w14:paraId="4A691BA9" w14:textId="77777777" w:rsidR="004B7D16" w:rsidRDefault="00927D01">
      <w:pPr>
        <w:pStyle w:val="MTDisplayEquation"/>
        <w:jc w:val="center"/>
      </w:pPr>
      <w:r>
        <w:rPr>
          <w:position w:val="-24"/>
        </w:rPr>
        <w:object w:dxaOrig="5534" w:dyaOrig="623" w14:anchorId="211FE233">
          <v:shape id="_x0000_i1029" type="#_x0000_t75" style="width:276.9pt;height:31pt" o:ole="">
            <v:imagedata r:id="rId15" o:title=""/>
          </v:shape>
          <o:OLEObject Type="Embed" ProgID="Equation.DSMT4" ShapeID="_x0000_i1029" DrawAspect="Content" ObjectID="_1812651413" r:id="rId16"/>
        </w:object>
      </w:r>
    </w:p>
    <w:p w14:paraId="3D570B98" w14:textId="77777777" w:rsidR="004B7D16" w:rsidRDefault="00927D01">
      <w:pPr>
        <w:pStyle w:val="MTDisplayEquation"/>
        <w:jc w:val="center"/>
      </w:pPr>
      <w:r>
        <w:rPr>
          <w:position w:val="-24"/>
        </w:rPr>
        <w:object w:dxaOrig="5158" w:dyaOrig="623" w14:anchorId="5F358542">
          <v:shape id="_x0000_i1030" type="#_x0000_t75" style="width:258.1pt;height:31pt" o:ole="">
            <v:imagedata r:id="rId17" o:title=""/>
          </v:shape>
          <o:OLEObject Type="Embed" ProgID="Equation.DSMT4" ShapeID="_x0000_i1030" DrawAspect="Content" ObjectID="_1812651414" r:id="rId18"/>
        </w:object>
      </w:r>
    </w:p>
    <w:p w14:paraId="4F64A0F5" w14:textId="77777777" w:rsidR="004B7D16" w:rsidRDefault="00927D01">
      <w:pPr>
        <w:pStyle w:val="a8"/>
        <w:ind w:firstLine="480"/>
      </w:pPr>
      <w:r>
        <w:t xml:space="preserve"> </w:t>
      </w:r>
      <w:r>
        <w:rPr>
          <w:rFonts w:hint="eastAsia"/>
        </w:rPr>
        <w:t>由于</w:t>
      </w:r>
      <w:r>
        <w:rPr>
          <w:position w:val="-12"/>
        </w:rPr>
        <w:object w:dxaOrig="1118" w:dyaOrig="365" w14:anchorId="234620CD">
          <v:shape id="_x0000_i1031" type="#_x0000_t75" style="width:55.95pt;height:18.3pt" o:ole="">
            <v:imagedata r:id="rId19" o:title=""/>
          </v:shape>
          <o:OLEObject Type="Embed" ProgID="Equation.DSMT4" ShapeID="_x0000_i1031" DrawAspect="Content" ObjectID="_1812651415" r:id="rId20"/>
        </w:object>
      </w:r>
      <w:r>
        <w:rPr>
          <w:rFonts w:hint="eastAsia"/>
        </w:rPr>
        <w:t>，故甲地区影响更大。</w:t>
      </w:r>
    </w:p>
    <w:p w14:paraId="627FAF91" w14:textId="77777777" w:rsidR="004B7D16" w:rsidRDefault="00927D01">
      <w:pPr>
        <w:pStyle w:val="2"/>
        <w:numPr>
          <w:ilvl w:val="0"/>
          <w:numId w:val="4"/>
        </w:numPr>
        <w:spacing w:before="60" w:after="60" w:line="720" w:lineRule="auto"/>
        <w:ind w:left="0" w:firstLineChars="0" w:firstLine="0"/>
        <w:rPr>
          <w:rFonts w:ascii="Times New Roman" w:eastAsia="微软雅黑" w:hAnsi="Times New Roman"/>
          <w:b w:val="0"/>
          <w:bCs w:val="0"/>
          <w:sz w:val="28"/>
          <w:szCs w:val="28"/>
        </w:rPr>
      </w:pPr>
      <w:r>
        <w:rPr>
          <w:rFonts w:ascii="Times New Roman" w:eastAsia="微软雅黑" w:hAnsi="Times New Roman" w:hint="eastAsia"/>
          <w:b w:val="0"/>
          <w:bCs w:val="0"/>
          <w:sz w:val="28"/>
          <w:szCs w:val="28"/>
        </w:rPr>
        <w:t>计算题</w:t>
      </w:r>
      <w:r>
        <w:rPr>
          <w:rFonts w:ascii="Times New Roman" w:eastAsia="微软雅黑" w:hAnsi="Times New Roman" w:hint="eastAsia"/>
          <w:b w:val="0"/>
          <w:bCs w:val="0"/>
          <w:sz w:val="28"/>
          <w:szCs w:val="28"/>
        </w:rPr>
        <w:t>2</w:t>
      </w:r>
      <w:r>
        <w:rPr>
          <w:rFonts w:ascii="Times New Roman" w:eastAsia="微软雅黑" w:hAnsi="Times New Roman" w:hint="eastAsia"/>
          <w:b w:val="0"/>
          <w:bCs w:val="0"/>
          <w:sz w:val="28"/>
          <w:szCs w:val="28"/>
        </w:rPr>
        <w:t>：</w:t>
      </w:r>
      <w:r>
        <w:rPr>
          <w:rFonts w:ascii="Times New Roman" w:eastAsia="微软雅黑" w:hAnsi="Times New Roman" w:hint="eastAsia"/>
          <w:b w:val="0"/>
          <w:bCs w:val="0"/>
          <w:sz w:val="28"/>
          <w:szCs w:val="28"/>
        </w:rPr>
        <w:t xml:space="preserve"> </w:t>
      </w:r>
    </w:p>
    <w:p w14:paraId="577F4257" w14:textId="77777777" w:rsidR="004B7D16" w:rsidRDefault="00927D01">
      <w:pPr>
        <w:pStyle w:val="a8"/>
        <w:numPr>
          <w:ilvl w:val="0"/>
          <w:numId w:val="8"/>
        </w:numPr>
        <w:ind w:left="0" w:firstLineChars="0" w:firstLine="0"/>
      </w:pPr>
      <w:r>
        <w:rPr>
          <w:rFonts w:hint="eastAsia"/>
        </w:rPr>
        <w:t>题目问题：某城市中心</w:t>
      </w:r>
      <w:r>
        <w:rPr>
          <w:rFonts w:hint="eastAsia"/>
        </w:rPr>
        <w:t>10m</w:t>
      </w:r>
      <w:r>
        <w:rPr>
          <w:rFonts w:hint="eastAsia"/>
        </w:rPr>
        <w:t>处，测点交通噪声值为</w:t>
      </w:r>
      <w:r>
        <w:rPr>
          <w:rFonts w:hint="eastAsia"/>
        </w:rPr>
        <w:t>70dB</w:t>
      </w:r>
      <w:r>
        <w:rPr>
          <w:rFonts w:hint="eastAsia"/>
        </w:rPr>
        <w:t>，若该区域声功能区为</w:t>
      </w:r>
      <w:r>
        <w:rPr>
          <w:rFonts w:hint="eastAsia"/>
        </w:rPr>
        <w:t>2</w:t>
      </w:r>
      <w:r>
        <w:rPr>
          <w:rFonts w:hint="eastAsia"/>
        </w:rPr>
        <w:t>类区，即噪声的标准为昼间</w:t>
      </w:r>
      <w:r>
        <w:rPr>
          <w:rFonts w:hint="eastAsia"/>
        </w:rPr>
        <w:t>60dB</w:t>
      </w:r>
      <w:r>
        <w:rPr>
          <w:rFonts w:hint="eastAsia"/>
        </w:rPr>
        <w:t>，请问沿路第一排居民至少应离道路中心线多远昼间噪声方可达标？</w:t>
      </w:r>
    </w:p>
    <w:p w14:paraId="4820D653" w14:textId="77777777" w:rsidR="004B7D16" w:rsidRDefault="00927D01">
      <w:pPr>
        <w:pStyle w:val="a8"/>
        <w:numPr>
          <w:ilvl w:val="0"/>
          <w:numId w:val="8"/>
        </w:numPr>
        <w:ind w:left="0" w:firstLineChars="0" w:firstLine="0"/>
      </w:pPr>
      <w:r>
        <w:rPr>
          <w:rFonts w:hint="eastAsia"/>
        </w:rPr>
        <w:t>解题思路：见</w:t>
      </w:r>
      <w:r>
        <w:rPr>
          <w:rFonts w:hint="eastAsia"/>
          <w:b/>
          <w:bCs w:val="0"/>
        </w:rPr>
        <w:t>课件第三章第</w:t>
      </w:r>
      <w:r>
        <w:rPr>
          <w:rFonts w:hint="eastAsia"/>
          <w:b/>
          <w:bCs w:val="0"/>
        </w:rPr>
        <w:t>1-3</w:t>
      </w:r>
      <w:r>
        <w:rPr>
          <w:rFonts w:hint="eastAsia"/>
          <w:b/>
          <w:bCs w:val="0"/>
        </w:rPr>
        <w:t>节</w:t>
      </w:r>
      <w:r>
        <w:rPr>
          <w:rFonts w:hint="eastAsia"/>
          <w:b/>
          <w:bCs w:val="0"/>
        </w:rPr>
        <w:t xml:space="preserve"> PPT P13</w:t>
      </w:r>
    </w:p>
    <w:p w14:paraId="2ECB1C60" w14:textId="77777777" w:rsidR="004B7D16" w:rsidRDefault="00927D01">
      <w:pPr>
        <w:pStyle w:val="a8"/>
        <w:numPr>
          <w:ilvl w:val="0"/>
          <w:numId w:val="8"/>
        </w:numPr>
        <w:ind w:left="0" w:firstLineChars="0" w:firstLine="0"/>
      </w:pPr>
      <w:r>
        <w:rPr>
          <w:rFonts w:hint="eastAsia"/>
        </w:rPr>
        <w:t>参考答案：</w:t>
      </w:r>
    </w:p>
    <w:p w14:paraId="410C49C5" w14:textId="15CB2C1D" w:rsidR="004B7D16" w:rsidRDefault="00927D01">
      <w:pPr>
        <w:ind w:firstLine="480"/>
      </w:pPr>
      <w:r>
        <w:rPr>
          <w:rFonts w:hint="eastAsia"/>
        </w:rPr>
        <w:t>由声波衰减公式可得：</w:t>
      </w:r>
    </w:p>
    <w:p w14:paraId="0F76DB91" w14:textId="77777777" w:rsidR="004B7D16" w:rsidRDefault="00927D01">
      <w:pPr>
        <w:pStyle w:val="MTDisplayEquation"/>
      </w:pPr>
      <w:r>
        <w:tab/>
      </w:r>
      <w:r>
        <w:rPr>
          <w:position w:val="-60"/>
        </w:rPr>
        <w:object w:dxaOrig="2074" w:dyaOrig="1322" w14:anchorId="54651A8F">
          <v:shape id="_x0000_i1032" type="#_x0000_t75" style="width:103.55pt;height:65.9pt" o:ole="">
            <v:imagedata r:id="rId21" o:title=""/>
          </v:shape>
          <o:OLEObject Type="Embed" ProgID="Equation.DSMT4" ShapeID="_x0000_i1032" DrawAspect="Content" ObjectID="_1812651416" r:id="rId22"/>
        </w:object>
      </w:r>
    </w:p>
    <w:p w14:paraId="5DD20AB6" w14:textId="77777777" w:rsidR="004B7D16" w:rsidRDefault="00927D01">
      <w:pPr>
        <w:ind w:firstLine="480"/>
      </w:pPr>
      <w:r>
        <w:rPr>
          <w:rFonts w:hint="eastAsia"/>
        </w:rPr>
        <w:t>设达标距离为</w:t>
      </w:r>
      <w:r>
        <w:rPr>
          <w:position w:val="-4"/>
        </w:rPr>
        <w:object w:dxaOrig="183" w:dyaOrig="204" w14:anchorId="45B8C1BB">
          <v:shape id="_x0000_i1033" type="#_x0000_t75" style="width:9.4pt;height:9.95pt" o:ole="">
            <v:imagedata r:id="rId23" o:title=""/>
          </v:shape>
          <o:OLEObject Type="Embed" ProgID="Equation.DSMT4" ShapeID="_x0000_i1033" DrawAspect="Content" ObjectID="_1812651417" r:id="rId24"/>
        </w:object>
      </w:r>
      <w:r>
        <w:rPr>
          <w:rFonts w:hint="eastAsia"/>
        </w:rPr>
        <w:t>：</w:t>
      </w:r>
    </w:p>
    <w:p w14:paraId="5DF1DB6E" w14:textId="77777777" w:rsidR="004B7D16" w:rsidRDefault="00927D01">
      <w:pPr>
        <w:ind w:firstLine="480"/>
      </w:pPr>
      <w:r>
        <w:rPr>
          <w:rFonts w:hint="eastAsia"/>
        </w:rPr>
        <w:t>该题属于无限长线声源，因此由上式可得：</w:t>
      </w:r>
    </w:p>
    <w:p w14:paraId="227BF9B5" w14:textId="77777777" w:rsidR="004B7D16" w:rsidRDefault="00927D01">
      <w:pPr>
        <w:pStyle w:val="MTDisplayEquation"/>
      </w:pPr>
      <w:r>
        <w:lastRenderedPageBreak/>
        <w:tab/>
      </w:r>
      <w:r>
        <w:rPr>
          <w:position w:val="-24"/>
        </w:rPr>
        <w:object w:dxaOrig="1709" w:dyaOrig="623" w14:anchorId="5BECFE58">
          <v:shape id="_x0000_i1034" type="#_x0000_t75" style="width:85.3pt;height:31pt" o:ole="">
            <v:imagedata r:id="rId25" o:title=""/>
          </v:shape>
          <o:OLEObject Type="Embed" ProgID="Equation.DSMT4" ShapeID="_x0000_i1034" DrawAspect="Content" ObjectID="_1812651418" r:id="rId26"/>
        </w:object>
      </w:r>
    </w:p>
    <w:p w14:paraId="09275A11" w14:textId="77777777" w:rsidR="004B7D16" w:rsidRDefault="00927D01">
      <w:pPr>
        <w:ind w:firstLine="480"/>
      </w:pPr>
      <w:r>
        <w:rPr>
          <w:rFonts w:hint="eastAsia"/>
        </w:rPr>
        <w:t>解得距离</w:t>
      </w:r>
      <w:r>
        <w:rPr>
          <w:position w:val="-12"/>
        </w:rPr>
        <w:object w:dxaOrig="1042" w:dyaOrig="365" w14:anchorId="2DE666E3">
          <v:shape id="_x0000_i1035" type="#_x0000_t75" style="width:52.05pt;height:18.3pt" o:ole="">
            <v:imagedata r:id="rId27" o:title=""/>
          </v:shape>
          <o:OLEObject Type="Embed" ProgID="Equation.DSMT4" ShapeID="_x0000_i1035" DrawAspect="Content" ObjectID="_1812651419" r:id="rId28"/>
        </w:object>
      </w:r>
      <w:r>
        <w:rPr>
          <w:rFonts w:hint="eastAsia"/>
        </w:rPr>
        <w:t>。</w:t>
      </w:r>
    </w:p>
    <w:p w14:paraId="45B6F253" w14:textId="245FFB31" w:rsidR="004B7D16" w:rsidRDefault="00927D01">
      <w:pPr>
        <w:ind w:firstLine="480"/>
      </w:pPr>
      <w:r>
        <w:rPr>
          <w:rFonts w:hint="eastAsia"/>
        </w:rPr>
        <w:t>综上应距离道路中心线</w:t>
      </w:r>
      <w:r>
        <w:t xml:space="preserve">100 </w:t>
      </w:r>
      <w:r>
        <w:rPr>
          <w:rFonts w:hint="eastAsia"/>
        </w:rPr>
        <w:t>m</w:t>
      </w:r>
      <w:r>
        <w:rPr>
          <w:rFonts w:hint="eastAsia"/>
        </w:rPr>
        <w:t>方可达标。</w:t>
      </w:r>
    </w:p>
    <w:p w14:paraId="167B442E" w14:textId="77777777" w:rsidR="004B7D16" w:rsidRDefault="00927D01">
      <w:pPr>
        <w:pStyle w:val="2"/>
        <w:numPr>
          <w:ilvl w:val="0"/>
          <w:numId w:val="4"/>
        </w:numPr>
        <w:spacing w:before="60" w:after="60" w:line="720" w:lineRule="auto"/>
        <w:ind w:left="0" w:firstLineChars="0" w:firstLine="0"/>
        <w:rPr>
          <w:rFonts w:ascii="Times New Roman" w:eastAsia="微软雅黑" w:hAnsi="Times New Roman"/>
          <w:b w:val="0"/>
          <w:bCs w:val="0"/>
          <w:sz w:val="28"/>
          <w:szCs w:val="28"/>
        </w:rPr>
      </w:pPr>
      <w:r>
        <w:rPr>
          <w:rFonts w:ascii="Times New Roman" w:eastAsia="微软雅黑" w:hAnsi="Times New Roman" w:hint="eastAsia"/>
          <w:b w:val="0"/>
          <w:bCs w:val="0"/>
          <w:sz w:val="28"/>
          <w:szCs w:val="28"/>
        </w:rPr>
        <w:t>计算题</w:t>
      </w:r>
      <w:r>
        <w:rPr>
          <w:rFonts w:ascii="Times New Roman" w:eastAsia="微软雅黑" w:hAnsi="Times New Roman" w:hint="eastAsia"/>
          <w:b w:val="0"/>
          <w:bCs w:val="0"/>
          <w:sz w:val="28"/>
          <w:szCs w:val="28"/>
        </w:rPr>
        <w:t>3</w:t>
      </w:r>
      <w:r>
        <w:rPr>
          <w:rFonts w:ascii="Times New Roman" w:eastAsia="微软雅黑" w:hAnsi="Times New Roman" w:hint="eastAsia"/>
          <w:b w:val="0"/>
          <w:bCs w:val="0"/>
          <w:sz w:val="28"/>
          <w:szCs w:val="28"/>
        </w:rPr>
        <w:t>：</w:t>
      </w:r>
      <w:r>
        <w:rPr>
          <w:rFonts w:ascii="Times New Roman" w:eastAsia="微软雅黑" w:hAnsi="Times New Roman" w:hint="eastAsia"/>
          <w:b w:val="0"/>
          <w:bCs w:val="0"/>
          <w:sz w:val="28"/>
          <w:szCs w:val="28"/>
        </w:rPr>
        <w:t xml:space="preserve"> </w:t>
      </w:r>
    </w:p>
    <w:p w14:paraId="11F34D04" w14:textId="77777777" w:rsidR="004B7D16" w:rsidRDefault="00927D01">
      <w:pPr>
        <w:pStyle w:val="a8"/>
        <w:numPr>
          <w:ilvl w:val="0"/>
          <w:numId w:val="9"/>
        </w:numPr>
        <w:ind w:left="0" w:firstLineChars="0" w:firstLine="0"/>
      </w:pPr>
      <w:r>
        <w:rPr>
          <w:rFonts w:hint="eastAsia"/>
        </w:rPr>
        <w:t>题目问题：某高速公路双向四车道，每条车道宽度为</w:t>
      </w:r>
      <w:r>
        <w:rPr>
          <w:rFonts w:hint="eastAsia"/>
        </w:rPr>
        <w:t>3.2</w:t>
      </w:r>
      <w:r>
        <w:rPr>
          <w:rFonts w:hint="eastAsia"/>
        </w:rPr>
        <w:t>米。预测年</w:t>
      </w:r>
      <w:r>
        <w:rPr>
          <w:rFonts w:hint="eastAsia"/>
        </w:rPr>
        <w:t>2023</w:t>
      </w:r>
      <w:r>
        <w:rPr>
          <w:rFonts w:hint="eastAsia"/>
        </w:rPr>
        <w:t>年、</w:t>
      </w:r>
      <w:r>
        <w:rPr>
          <w:rFonts w:hint="eastAsia"/>
        </w:rPr>
        <w:t>2025</w:t>
      </w:r>
      <w:r>
        <w:rPr>
          <w:rFonts w:hint="eastAsia"/>
        </w:rPr>
        <w:t>年及</w:t>
      </w:r>
      <w:r>
        <w:rPr>
          <w:rFonts w:hint="eastAsia"/>
        </w:rPr>
        <w:t>2028</w:t>
      </w:r>
      <w:r>
        <w:rPr>
          <w:rFonts w:hint="eastAsia"/>
        </w:rPr>
        <w:t>的年昼间（</w:t>
      </w:r>
      <w:r>
        <w:rPr>
          <w:rFonts w:hint="eastAsia"/>
        </w:rPr>
        <w:t>16</w:t>
      </w:r>
      <w:r>
        <w:rPr>
          <w:rFonts w:hint="eastAsia"/>
        </w:rPr>
        <w:t>小时）夜间（</w:t>
      </w:r>
      <w:r>
        <w:rPr>
          <w:rFonts w:hint="eastAsia"/>
        </w:rPr>
        <w:t>8</w:t>
      </w:r>
      <w:r>
        <w:rPr>
          <w:rFonts w:hint="eastAsia"/>
        </w:rPr>
        <w:t>小时）交通量如下。各类车的车速为：小车</w:t>
      </w:r>
      <w:r>
        <w:rPr>
          <w:rFonts w:hint="eastAsia"/>
        </w:rPr>
        <w:t>90km/h</w:t>
      </w:r>
      <w:r>
        <w:rPr>
          <w:rFonts w:hint="eastAsia"/>
        </w:rPr>
        <w:t>、中车</w:t>
      </w:r>
      <w:r>
        <w:rPr>
          <w:rFonts w:hint="eastAsia"/>
        </w:rPr>
        <w:t>65km/h</w:t>
      </w:r>
      <w:r>
        <w:rPr>
          <w:rFonts w:hint="eastAsia"/>
        </w:rPr>
        <w:t>、大车</w:t>
      </w:r>
      <w:r>
        <w:rPr>
          <w:rFonts w:hint="eastAsia"/>
        </w:rPr>
        <w:t>40km/h</w:t>
      </w:r>
      <w:r>
        <w:rPr>
          <w:rFonts w:hint="eastAsia"/>
        </w:rPr>
        <w:t>。</w:t>
      </w:r>
    </w:p>
    <w:p w14:paraId="3DDE3DB0" w14:textId="77777777" w:rsidR="004B7D16" w:rsidRDefault="00927D01">
      <w:pPr>
        <w:spacing w:afterLines="100" w:after="312"/>
        <w:ind w:firstLine="480"/>
        <w:jc w:val="center"/>
        <w:rPr>
          <w:rFonts w:ascii="微软雅黑" w:eastAsia="微软雅黑" w:hAnsi="微软雅黑"/>
          <w:b/>
          <w:bCs w:val="0"/>
          <w:sz w:val="32"/>
          <w:szCs w:val="40"/>
        </w:rPr>
      </w:pPr>
      <w:r>
        <w:rPr>
          <w:rFonts w:hint="eastAsia"/>
        </w:rPr>
        <w:t>求</w:t>
      </w:r>
      <w:r>
        <w:rPr>
          <w:rFonts w:hint="eastAsia"/>
        </w:rPr>
        <w:t>2028</w:t>
      </w:r>
      <w:r>
        <w:rPr>
          <w:rFonts w:hint="eastAsia"/>
        </w:rPr>
        <w:t>年距离道路两侧分别为</w:t>
      </w:r>
      <w:r>
        <w:rPr>
          <w:rFonts w:hint="eastAsia"/>
        </w:rPr>
        <w:t>120</w:t>
      </w:r>
      <w:r>
        <w:rPr>
          <w:rFonts w:hint="eastAsia"/>
        </w:rPr>
        <w:t>米和</w:t>
      </w:r>
      <w:r>
        <w:rPr>
          <w:rFonts w:hint="eastAsia"/>
        </w:rPr>
        <w:t>200</w:t>
      </w:r>
      <w:r>
        <w:rPr>
          <w:rFonts w:hint="eastAsia"/>
        </w:rPr>
        <w:t>米处噪声值。（公路路面为沥青路面，路面高出地面</w:t>
      </w:r>
      <w:r>
        <w:rPr>
          <w:rFonts w:hint="eastAsia"/>
        </w:rPr>
        <w:t>0.5m</w:t>
      </w:r>
      <w:r>
        <w:rPr>
          <w:rFonts w:hint="eastAsia"/>
        </w:rPr>
        <w:t>，公路与接收点之间无障碍物）</w:t>
      </w:r>
      <w:r>
        <w:rPr>
          <w:rFonts w:ascii="宋体" w:hAnsi="宋体" w:cs="宋体" w:hint="eastAsia"/>
          <w:color w:val="0000FF"/>
          <w:kern w:val="0"/>
        </w:rPr>
        <w:t>（单位：辆/d）</w:t>
      </w:r>
    </w:p>
    <w:tbl>
      <w:tblPr>
        <w:tblW w:w="6540" w:type="dxa"/>
        <w:jc w:val="center"/>
        <w:tblLayout w:type="fixed"/>
        <w:tblLook w:val="04A0" w:firstRow="1" w:lastRow="0" w:firstColumn="1" w:lastColumn="0" w:noHBand="0" w:noVBand="1"/>
      </w:tblPr>
      <w:tblGrid>
        <w:gridCol w:w="1040"/>
        <w:gridCol w:w="1040"/>
        <w:gridCol w:w="1040"/>
        <w:gridCol w:w="1040"/>
        <w:gridCol w:w="1340"/>
        <w:gridCol w:w="1040"/>
      </w:tblGrid>
      <w:tr w:rsidR="004B7D16" w14:paraId="45A17F47" w14:textId="77777777">
        <w:trPr>
          <w:trHeight w:val="284"/>
          <w:jc w:val="center"/>
        </w:trPr>
        <w:tc>
          <w:tcPr>
            <w:tcW w:w="20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14:paraId="11F15B5D" w14:textId="77777777" w:rsidR="004B7D16" w:rsidRDefault="00927D01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时段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34AAAC4" w14:textId="77777777" w:rsidR="004B7D16" w:rsidRDefault="00927D01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小型车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28612F3" w14:textId="77777777" w:rsidR="004B7D16" w:rsidRDefault="00927D01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中型车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C919D90" w14:textId="77777777" w:rsidR="004B7D16" w:rsidRDefault="00927D01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大型车</w:t>
            </w:r>
          </w:p>
        </w:tc>
        <w:tc>
          <w:tcPr>
            <w:tcW w:w="1040" w:type="dxa"/>
            <w:vAlign w:val="center"/>
          </w:tcPr>
          <w:p w14:paraId="39567A60" w14:textId="77777777" w:rsidR="004B7D16" w:rsidRDefault="004B7D16">
            <w:pPr>
              <w:ind w:firstLineChars="0" w:firstLine="0"/>
              <w:jc w:val="center"/>
              <w:rPr>
                <w:rFonts w:ascii="宋体" w:hAnsi="宋体" w:cs="宋体"/>
                <w:color w:val="0000FF"/>
                <w:kern w:val="0"/>
              </w:rPr>
            </w:pPr>
          </w:p>
        </w:tc>
      </w:tr>
      <w:tr w:rsidR="004B7D16" w14:paraId="1D677F06" w14:textId="77777777">
        <w:trPr>
          <w:trHeight w:val="284"/>
          <w:jc w:val="center"/>
        </w:trPr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5F9CAECB" w14:textId="77777777" w:rsidR="004B7D16" w:rsidRDefault="00927D01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2023年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8EA8015" w14:textId="77777777" w:rsidR="004B7D16" w:rsidRDefault="00927D01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昼间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7407367" w14:textId="77777777" w:rsidR="004B7D16" w:rsidRDefault="00927D01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2131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E982515" w14:textId="77777777" w:rsidR="004B7D16" w:rsidRDefault="00927D01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1163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DD3A1C6" w14:textId="77777777" w:rsidR="004B7D16" w:rsidRDefault="00927D01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581</w:t>
            </w:r>
          </w:p>
        </w:tc>
        <w:tc>
          <w:tcPr>
            <w:tcW w:w="1040" w:type="dxa"/>
            <w:vAlign w:val="center"/>
          </w:tcPr>
          <w:p w14:paraId="2AF1E83F" w14:textId="77777777" w:rsidR="004B7D16" w:rsidRDefault="004B7D16">
            <w:pPr>
              <w:ind w:firstLineChars="0" w:firstLine="0"/>
              <w:jc w:val="center"/>
              <w:rPr>
                <w:rFonts w:ascii="宋体" w:hAnsi="宋体" w:cs="宋体"/>
                <w:color w:val="0000FF"/>
                <w:kern w:val="0"/>
              </w:rPr>
            </w:pPr>
          </w:p>
        </w:tc>
      </w:tr>
      <w:tr w:rsidR="004B7D16" w14:paraId="439BF5E3" w14:textId="77777777">
        <w:trPr>
          <w:trHeight w:val="284"/>
          <w:jc w:val="center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2680BD42" w14:textId="77777777" w:rsidR="004B7D16" w:rsidRDefault="004B7D16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3E949AB" w14:textId="77777777" w:rsidR="004B7D16" w:rsidRDefault="00927D01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夜间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7BC03E8" w14:textId="77777777" w:rsidR="004B7D16" w:rsidRDefault="00927D01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2EEAC81" w14:textId="77777777" w:rsidR="004B7D16" w:rsidRDefault="00927D01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294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95CA6CF" w14:textId="77777777" w:rsidR="004B7D16" w:rsidRDefault="00927D01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82</w:t>
            </w:r>
          </w:p>
        </w:tc>
        <w:tc>
          <w:tcPr>
            <w:tcW w:w="1040" w:type="dxa"/>
            <w:vAlign w:val="center"/>
          </w:tcPr>
          <w:p w14:paraId="327813CA" w14:textId="77777777" w:rsidR="004B7D16" w:rsidRDefault="004B7D16">
            <w:pPr>
              <w:ind w:firstLineChars="0" w:firstLine="0"/>
              <w:jc w:val="center"/>
              <w:rPr>
                <w:rFonts w:ascii="宋体" w:hAnsi="宋体" w:cs="宋体"/>
                <w:color w:val="0000FF"/>
                <w:kern w:val="0"/>
              </w:rPr>
            </w:pPr>
          </w:p>
        </w:tc>
      </w:tr>
      <w:tr w:rsidR="004B7D16" w14:paraId="6467A640" w14:textId="77777777">
        <w:trPr>
          <w:trHeight w:val="284"/>
          <w:jc w:val="center"/>
        </w:trPr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5134E692" w14:textId="77777777" w:rsidR="004B7D16" w:rsidRDefault="00927D01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2025年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57E5876" w14:textId="77777777" w:rsidR="004B7D16" w:rsidRDefault="00927D01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昼间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B149684" w14:textId="77777777" w:rsidR="004B7D16" w:rsidRDefault="00927D01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3294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FDEEBF1" w14:textId="77777777" w:rsidR="004B7D16" w:rsidRDefault="00927D01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1797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60E59EA" w14:textId="77777777" w:rsidR="004B7D16" w:rsidRDefault="00927D01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898</w:t>
            </w:r>
          </w:p>
        </w:tc>
        <w:tc>
          <w:tcPr>
            <w:tcW w:w="1040" w:type="dxa"/>
            <w:vAlign w:val="center"/>
          </w:tcPr>
          <w:p w14:paraId="3F9C25EC" w14:textId="77777777" w:rsidR="004B7D16" w:rsidRDefault="004B7D16">
            <w:pPr>
              <w:ind w:firstLineChars="0" w:firstLine="0"/>
              <w:jc w:val="center"/>
              <w:rPr>
                <w:rFonts w:ascii="宋体" w:hAnsi="宋体" w:cs="宋体"/>
                <w:color w:val="0000FF"/>
                <w:kern w:val="0"/>
              </w:rPr>
            </w:pPr>
          </w:p>
        </w:tc>
      </w:tr>
      <w:tr w:rsidR="004B7D16" w14:paraId="619E6CDD" w14:textId="77777777">
        <w:trPr>
          <w:trHeight w:val="284"/>
          <w:jc w:val="center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761C515" w14:textId="77777777" w:rsidR="004B7D16" w:rsidRDefault="004B7D16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CD29CAE" w14:textId="77777777" w:rsidR="004B7D16" w:rsidRDefault="00927D01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夜间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6D1A856" w14:textId="77777777" w:rsidR="004B7D16" w:rsidRDefault="00927D01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433BF17" w14:textId="77777777" w:rsidR="004B7D16" w:rsidRDefault="00927D01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455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03692A5" w14:textId="77777777" w:rsidR="004B7D16" w:rsidRDefault="00927D01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127</w:t>
            </w:r>
          </w:p>
        </w:tc>
        <w:tc>
          <w:tcPr>
            <w:tcW w:w="1040" w:type="dxa"/>
            <w:vAlign w:val="center"/>
          </w:tcPr>
          <w:p w14:paraId="78A4B41B" w14:textId="77777777" w:rsidR="004B7D16" w:rsidRDefault="004B7D16">
            <w:pPr>
              <w:ind w:firstLineChars="0" w:firstLine="0"/>
              <w:jc w:val="center"/>
              <w:rPr>
                <w:rFonts w:ascii="宋体" w:hAnsi="宋体" w:cs="宋体"/>
                <w:color w:val="0000FF"/>
                <w:kern w:val="0"/>
              </w:rPr>
            </w:pPr>
          </w:p>
        </w:tc>
      </w:tr>
      <w:tr w:rsidR="004B7D16" w14:paraId="6ACEFC3D" w14:textId="77777777">
        <w:trPr>
          <w:trHeight w:val="323"/>
          <w:jc w:val="center"/>
        </w:trPr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15C33A45" w14:textId="77777777" w:rsidR="004B7D16" w:rsidRDefault="00927D01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0" w:name="_Hlk135260182"/>
            <w:r>
              <w:rPr>
                <w:rFonts w:ascii="宋体" w:hAnsi="宋体" w:cs="宋体" w:hint="eastAsia"/>
                <w:kern w:val="0"/>
                <w:szCs w:val="21"/>
              </w:rPr>
              <w:t>2028年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D9F36B0" w14:textId="77777777" w:rsidR="004B7D16" w:rsidRDefault="00927D01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昼间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0020508" w14:textId="77777777" w:rsidR="004B7D16" w:rsidRDefault="00927D01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3872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887F0ED" w14:textId="77777777" w:rsidR="004B7D16" w:rsidRDefault="00927D01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2112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23298F4" w14:textId="77777777" w:rsidR="004B7D16" w:rsidRDefault="00927D01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1056</w:t>
            </w:r>
          </w:p>
        </w:tc>
        <w:tc>
          <w:tcPr>
            <w:tcW w:w="1040" w:type="dxa"/>
            <w:vAlign w:val="center"/>
          </w:tcPr>
          <w:p w14:paraId="0A228EDA" w14:textId="77777777" w:rsidR="004B7D16" w:rsidRDefault="004B7D16">
            <w:pPr>
              <w:ind w:firstLineChars="0" w:firstLine="0"/>
              <w:jc w:val="center"/>
              <w:rPr>
                <w:rFonts w:ascii="宋体" w:hAnsi="宋体" w:cs="宋体"/>
                <w:kern w:val="0"/>
              </w:rPr>
            </w:pPr>
          </w:p>
        </w:tc>
      </w:tr>
      <w:tr w:rsidR="004B7D16" w14:paraId="4200CFA8" w14:textId="77777777">
        <w:trPr>
          <w:trHeight w:val="131"/>
          <w:jc w:val="center"/>
        </w:trPr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21AF8F19" w14:textId="77777777" w:rsidR="004B7D16" w:rsidRDefault="004B7D16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7116AF3" w14:textId="77777777" w:rsidR="004B7D16" w:rsidRDefault="00927D01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夜间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240E750" w14:textId="77777777" w:rsidR="004B7D16" w:rsidRDefault="00927D01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EF6A548" w14:textId="77777777" w:rsidR="004B7D16" w:rsidRDefault="00927D01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534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72F7DFE" w14:textId="77777777" w:rsidR="004B7D16" w:rsidRDefault="00927D01">
            <w:pPr>
              <w:ind w:firstLineChars="0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149</w:t>
            </w:r>
          </w:p>
        </w:tc>
        <w:tc>
          <w:tcPr>
            <w:tcW w:w="1040" w:type="dxa"/>
            <w:vAlign w:val="center"/>
          </w:tcPr>
          <w:p w14:paraId="04015404" w14:textId="77777777" w:rsidR="004B7D16" w:rsidRDefault="004B7D16">
            <w:pPr>
              <w:ind w:firstLineChars="0" w:firstLine="0"/>
              <w:jc w:val="center"/>
              <w:rPr>
                <w:rFonts w:ascii="宋体" w:hAnsi="宋体" w:cs="宋体"/>
                <w:kern w:val="0"/>
              </w:rPr>
            </w:pPr>
          </w:p>
        </w:tc>
      </w:tr>
    </w:tbl>
    <w:bookmarkEnd w:id="0"/>
    <w:p w14:paraId="342B2E55" w14:textId="77777777" w:rsidR="004B7D16" w:rsidRDefault="00927D01">
      <w:pPr>
        <w:pStyle w:val="a8"/>
        <w:numPr>
          <w:ilvl w:val="0"/>
          <w:numId w:val="9"/>
        </w:numPr>
        <w:spacing w:beforeLines="100" w:before="312"/>
        <w:ind w:left="0" w:firstLineChars="0" w:firstLine="0"/>
      </w:pPr>
      <w:r>
        <w:rPr>
          <w:rFonts w:hint="eastAsia"/>
        </w:rPr>
        <w:t>解题思路：见</w:t>
      </w:r>
      <w:r>
        <w:rPr>
          <w:rFonts w:hint="eastAsia"/>
          <w:b/>
          <w:bCs w:val="0"/>
        </w:rPr>
        <w:t>课件第三章第</w:t>
      </w:r>
      <w:r>
        <w:rPr>
          <w:rFonts w:hint="eastAsia"/>
          <w:b/>
          <w:bCs w:val="0"/>
        </w:rPr>
        <w:t>3-5</w:t>
      </w:r>
      <w:r>
        <w:rPr>
          <w:rFonts w:hint="eastAsia"/>
          <w:b/>
          <w:bCs w:val="0"/>
        </w:rPr>
        <w:t>节</w:t>
      </w:r>
      <w:r>
        <w:rPr>
          <w:rFonts w:hint="eastAsia"/>
          <w:b/>
          <w:bCs w:val="0"/>
        </w:rPr>
        <w:t xml:space="preserve"> PPT P39-60</w:t>
      </w:r>
    </w:p>
    <w:p w14:paraId="779D4599" w14:textId="77777777" w:rsidR="004B7D16" w:rsidRDefault="00927D01">
      <w:pPr>
        <w:pStyle w:val="a8"/>
        <w:numPr>
          <w:ilvl w:val="0"/>
          <w:numId w:val="9"/>
        </w:numPr>
        <w:ind w:left="0" w:firstLineChars="0" w:firstLine="0"/>
      </w:pPr>
      <w:r>
        <w:rPr>
          <w:rFonts w:hint="eastAsia"/>
        </w:rPr>
        <w:t>参考答案：</w:t>
      </w:r>
    </w:p>
    <w:p w14:paraId="6783ECCD" w14:textId="3BFB2F42" w:rsidR="004B7D16" w:rsidRDefault="00927D01">
      <w:pPr>
        <w:pStyle w:val="a8"/>
        <w:numPr>
          <w:ilvl w:val="0"/>
          <w:numId w:val="10"/>
        </w:numPr>
        <w:ind w:firstLineChars="0"/>
      </w:pPr>
      <w:r>
        <w:rPr>
          <w:rFonts w:hint="eastAsia"/>
        </w:rPr>
        <w:t>计算各类车型在参照点</w:t>
      </w:r>
      <w:r>
        <w:rPr>
          <w:rFonts w:hint="eastAsia"/>
        </w:rPr>
        <w:t>r</w:t>
      </w:r>
      <w:r>
        <w:rPr>
          <w:rFonts w:hint="eastAsia"/>
          <w:vertAlign w:val="subscript"/>
        </w:rPr>
        <w:t>0</w:t>
      </w:r>
      <w:r>
        <w:rPr>
          <w:rFonts w:hint="eastAsia"/>
        </w:rPr>
        <w:t>=7.5m</w:t>
      </w:r>
      <w:r>
        <w:rPr>
          <w:rFonts w:hint="eastAsia"/>
        </w:rPr>
        <w:t>处的平均辐射噪声：</w:t>
      </w:r>
    </w:p>
    <w:p w14:paraId="4B2055CE" w14:textId="77777777" w:rsidR="004B7D16" w:rsidRDefault="00927D01">
      <w:pPr>
        <w:pStyle w:val="a8"/>
        <w:numPr>
          <w:ilvl w:val="1"/>
          <w:numId w:val="10"/>
        </w:numPr>
        <w:ind w:firstLineChars="0"/>
      </w:pPr>
      <w:r>
        <w:rPr>
          <w:rFonts w:hint="eastAsia"/>
        </w:rPr>
        <w:t>小型车（小客车和轻型货车）</w:t>
      </w:r>
    </w:p>
    <w:p w14:paraId="328897CE" w14:textId="77777777" w:rsidR="004B7D16" w:rsidRDefault="00927D01">
      <w:pPr>
        <w:ind w:firstLineChars="400" w:firstLine="960"/>
      </w:pPr>
      <w:r>
        <w:rPr>
          <w:rFonts w:hint="eastAsia"/>
        </w:rPr>
        <w:t>沥青混凝土路面：</w:t>
      </w:r>
      <w:r>
        <w:rPr>
          <w:position w:val="-12"/>
        </w:rPr>
        <w:object w:dxaOrig="2139" w:dyaOrig="365" w14:anchorId="7B05E209">
          <v:shape id="_x0000_i1036" type="#_x0000_t75" style="width:106.9pt;height:18.3pt" o:ole="">
            <v:imagedata r:id="rId29" o:title=""/>
          </v:shape>
          <o:OLEObject Type="Embed" ProgID="Equation.DSMT4" ShapeID="_x0000_i1036" DrawAspect="Content" ObjectID="_1812651420" r:id="rId30"/>
        </w:object>
      </w:r>
    </w:p>
    <w:p w14:paraId="3D3476C1" w14:textId="77777777" w:rsidR="004B7D16" w:rsidRDefault="00927D01">
      <w:pPr>
        <w:ind w:firstLineChars="400" w:firstLine="960"/>
      </w:pPr>
      <w:r>
        <w:rPr>
          <w:rFonts w:hint="eastAsia"/>
        </w:rPr>
        <w:t>水泥混凝土路面：</w:t>
      </w:r>
      <w:r>
        <w:rPr>
          <w:position w:val="-12"/>
        </w:rPr>
        <w:object w:dxaOrig="2278" w:dyaOrig="365" w14:anchorId="2BBD6FBA">
          <v:shape id="_x0000_i1037" type="#_x0000_t75" style="width:114.1pt;height:18.3pt" o:ole="">
            <v:imagedata r:id="rId31" o:title=""/>
          </v:shape>
          <o:OLEObject Type="Embed" ProgID="Equation.DSMT4" ShapeID="_x0000_i1037" DrawAspect="Content" ObjectID="_1812651421" r:id="rId32"/>
        </w:object>
      </w:r>
    </w:p>
    <w:p w14:paraId="20BC9771" w14:textId="77777777" w:rsidR="004B7D16" w:rsidRDefault="00927D01">
      <w:pPr>
        <w:pStyle w:val="a8"/>
        <w:numPr>
          <w:ilvl w:val="1"/>
          <w:numId w:val="10"/>
        </w:numPr>
        <w:ind w:firstLineChars="0"/>
      </w:pPr>
      <w:r>
        <w:rPr>
          <w:rFonts w:hint="eastAsia"/>
        </w:rPr>
        <w:t>中型车（中型客车和中型卡车）</w:t>
      </w:r>
    </w:p>
    <w:p w14:paraId="7E0A8EE8" w14:textId="77777777" w:rsidR="004B7D16" w:rsidRDefault="00927D01">
      <w:pPr>
        <w:pStyle w:val="MTDisplayEquation"/>
      </w:pPr>
      <w:r>
        <w:tab/>
      </w:r>
      <w:r>
        <w:rPr>
          <w:position w:val="-12"/>
        </w:rPr>
        <w:object w:dxaOrig="1977" w:dyaOrig="365" w14:anchorId="1D74012C">
          <v:shape id="_x0000_i1038" type="#_x0000_t75" style="width:98.6pt;height:18.3pt" o:ole="">
            <v:imagedata r:id="rId33" o:title=""/>
          </v:shape>
          <o:OLEObject Type="Embed" ProgID="Equation.DSMT4" ShapeID="_x0000_i1038" DrawAspect="Content" ObjectID="_1812651422" r:id="rId34"/>
        </w:object>
      </w:r>
    </w:p>
    <w:p w14:paraId="761957B5" w14:textId="77777777" w:rsidR="004B7D16" w:rsidRDefault="00927D01">
      <w:pPr>
        <w:pStyle w:val="a8"/>
        <w:numPr>
          <w:ilvl w:val="1"/>
          <w:numId w:val="10"/>
        </w:numPr>
        <w:ind w:firstLineChars="0"/>
      </w:pPr>
      <w:r>
        <w:rPr>
          <w:rFonts w:hint="eastAsia"/>
        </w:rPr>
        <w:t>大型车（大型客车和重型货车）</w:t>
      </w:r>
    </w:p>
    <w:p w14:paraId="4546BDA7" w14:textId="77777777" w:rsidR="004B7D16" w:rsidRDefault="00927D01">
      <w:pPr>
        <w:pStyle w:val="MTDisplayEquation"/>
      </w:pPr>
      <w:r>
        <w:lastRenderedPageBreak/>
        <w:tab/>
      </w:r>
      <w:r>
        <w:rPr>
          <w:position w:val="-12"/>
        </w:rPr>
        <w:object w:dxaOrig="1827" w:dyaOrig="365" w14:anchorId="065DBD38">
          <v:shape id="_x0000_i1039" type="#_x0000_t75" style="width:91.4pt;height:18.3pt" o:ole="">
            <v:imagedata r:id="rId35" o:title=""/>
          </v:shape>
          <o:OLEObject Type="Embed" ProgID="Equation.DSMT4" ShapeID="_x0000_i1039" DrawAspect="Content" ObjectID="_1812651423" r:id="rId36"/>
        </w:object>
      </w:r>
    </w:p>
    <w:p w14:paraId="45E69618" w14:textId="77777777" w:rsidR="004B7D16" w:rsidRDefault="00927D01">
      <w:pPr>
        <w:ind w:firstLine="480"/>
      </w:pPr>
      <w:r>
        <w:rPr>
          <w:rFonts w:hint="eastAsia"/>
        </w:rPr>
        <w:t>由于给定各类车的车速为：小型车</w:t>
      </w:r>
      <w:r>
        <w:rPr>
          <w:position w:val="-6"/>
        </w:rPr>
        <w:object w:dxaOrig="881" w:dyaOrig="279" w14:anchorId="5530C4B7">
          <v:shape id="_x0000_i1040" type="#_x0000_t75" style="width:44.3pt;height:14.4pt" o:ole="">
            <v:imagedata r:id="rId37" o:title=""/>
          </v:shape>
          <o:OLEObject Type="Embed" ProgID="Equation.DSMT4" ShapeID="_x0000_i1040" DrawAspect="Content" ObjectID="_1812651424" r:id="rId38"/>
        </w:object>
      </w:r>
      <w:r>
        <w:rPr>
          <w:rFonts w:hint="eastAsia"/>
        </w:rPr>
        <w:t>，中型车</w:t>
      </w:r>
      <w:r>
        <w:rPr>
          <w:position w:val="-6"/>
        </w:rPr>
        <w:object w:dxaOrig="881" w:dyaOrig="279" w14:anchorId="4AF7833C">
          <v:shape id="_x0000_i1041" type="#_x0000_t75" style="width:44.3pt;height:14.4pt" o:ole="">
            <v:imagedata r:id="rId39" o:title=""/>
          </v:shape>
          <o:OLEObject Type="Embed" ProgID="Equation.DSMT4" ShapeID="_x0000_i1041" DrawAspect="Content" ObjectID="_1812651425" r:id="rId40"/>
        </w:object>
      </w:r>
      <w:r>
        <w:rPr>
          <w:rFonts w:hint="eastAsia"/>
        </w:rPr>
        <w:t>，大型车</w:t>
      </w:r>
      <w:r>
        <w:rPr>
          <w:position w:val="-6"/>
        </w:rPr>
        <w:object w:dxaOrig="881" w:dyaOrig="279" w14:anchorId="14727E13">
          <v:shape id="_x0000_i1042" type="#_x0000_t75" style="width:44.3pt;height:14.4pt" o:ole="">
            <v:imagedata r:id="rId41" o:title=""/>
          </v:shape>
          <o:OLEObject Type="Embed" ProgID="Equation.DSMT4" ShapeID="_x0000_i1042" DrawAspect="Content" ObjectID="_1812651426" r:id="rId42"/>
        </w:object>
      </w:r>
      <w:r>
        <w:rPr>
          <w:rFonts w:hint="eastAsia"/>
        </w:rPr>
        <w:t>；故可求得</w:t>
      </w:r>
      <w:r>
        <w:rPr>
          <w:position w:val="-12"/>
        </w:rPr>
        <w:object w:dxaOrig="1300" w:dyaOrig="365" w14:anchorId="075B5A40">
          <v:shape id="_x0000_i1043" type="#_x0000_t75" style="width:65.35pt;height:18.3pt" o:ole="">
            <v:imagedata r:id="rId43" o:title=""/>
          </v:shape>
          <o:OLEObject Type="Embed" ProgID="Equation.DSMT4" ShapeID="_x0000_i1043" DrawAspect="Content" ObjectID="_1812651427" r:id="rId44"/>
        </w:object>
      </w:r>
      <w:r>
        <w:rPr>
          <w:rFonts w:hint="eastAsia"/>
        </w:rPr>
        <w:t>，</w:t>
      </w:r>
      <w:r>
        <w:rPr>
          <w:position w:val="-12"/>
        </w:rPr>
        <w:object w:dxaOrig="1139" w:dyaOrig="365" w14:anchorId="56A1F754">
          <v:shape id="_x0000_i1044" type="#_x0000_t75" style="width:57.05pt;height:18.3pt" o:ole="">
            <v:imagedata r:id="rId45" o:title=""/>
          </v:shape>
          <o:OLEObject Type="Embed" ProgID="Equation.DSMT4" ShapeID="_x0000_i1044" DrawAspect="Content" ObjectID="_1812651428" r:id="rId46"/>
        </w:object>
      </w:r>
      <w:r>
        <w:rPr>
          <w:rFonts w:hint="eastAsia"/>
        </w:rPr>
        <w:t>，</w:t>
      </w:r>
      <w:r>
        <w:rPr>
          <w:position w:val="-12"/>
        </w:rPr>
        <w:object w:dxaOrig="1107" w:dyaOrig="365" w14:anchorId="1E9A468E">
          <v:shape id="_x0000_i1045" type="#_x0000_t75" style="width:55.4pt;height:18.3pt" o:ole="">
            <v:imagedata r:id="rId47" o:title=""/>
          </v:shape>
          <o:OLEObject Type="Embed" ProgID="Equation.DSMT4" ShapeID="_x0000_i1045" DrawAspect="Content" ObjectID="_1812651429" r:id="rId48"/>
        </w:object>
      </w:r>
      <w:r>
        <w:rPr>
          <w:rFonts w:hint="eastAsia"/>
        </w:rPr>
        <w:t>。</w:t>
      </w:r>
    </w:p>
    <w:p w14:paraId="3A18FC2C" w14:textId="77777777" w:rsidR="004B7D16" w:rsidRDefault="004B7D16">
      <w:pPr>
        <w:ind w:firstLine="480"/>
      </w:pPr>
    </w:p>
    <w:p w14:paraId="6B8EFB93" w14:textId="725F7EDC" w:rsidR="004B7D16" w:rsidRDefault="00927D01">
      <w:pPr>
        <w:pStyle w:val="a8"/>
        <w:numPr>
          <w:ilvl w:val="0"/>
          <w:numId w:val="10"/>
        </w:numPr>
        <w:ind w:firstLineChars="0"/>
      </w:pPr>
      <w:r>
        <w:rPr>
          <w:rFonts w:hint="eastAsia"/>
        </w:rPr>
        <w:t>计算等效行车道声源距离</w:t>
      </w:r>
      <w:r>
        <w:rPr>
          <w:position w:val="-4"/>
        </w:rPr>
        <w:object w:dxaOrig="183" w:dyaOrig="204" w14:anchorId="1F9184CA">
          <v:shape id="_x0000_i1046" type="#_x0000_t75" style="width:9.4pt;height:9.95pt" o:ole="">
            <v:imagedata r:id="rId49" o:title=""/>
          </v:shape>
          <o:OLEObject Type="Embed" ProgID="Equation.DSMT4" ShapeID="_x0000_i1046" DrawAspect="Content" ObjectID="_1812651430" r:id="rId50"/>
        </w:object>
      </w:r>
      <w:r>
        <w:rPr>
          <w:rFonts w:hint="eastAsia"/>
        </w:rPr>
        <w:t>：</w:t>
      </w:r>
    </w:p>
    <w:p w14:paraId="67561D34" w14:textId="77777777" w:rsidR="004B7D16" w:rsidRDefault="00927D01">
      <w:pPr>
        <w:ind w:firstLine="480"/>
      </w:pPr>
      <w:r>
        <w:rPr>
          <w:rFonts w:hint="eastAsia"/>
        </w:rPr>
        <w:t>等效行车线计算公式为</w:t>
      </w:r>
      <w:r>
        <w:rPr>
          <w:position w:val="-14"/>
        </w:rPr>
        <w:object w:dxaOrig="1021" w:dyaOrig="419" w14:anchorId="2C9FECA3">
          <v:shape id="_x0000_i1047" type="#_x0000_t75" style="width:50.95pt;height:21.05pt" o:ole="">
            <v:imagedata r:id="rId51" o:title=""/>
          </v:shape>
          <o:OLEObject Type="Embed" ProgID="Equation.DSMT4" ShapeID="_x0000_i1047" DrawAspect="Content" ObjectID="_1812651431" r:id="rId52"/>
        </w:object>
      </w:r>
      <w:r>
        <w:rPr>
          <w:rFonts w:hint="eastAsia"/>
        </w:rPr>
        <w:t>，即计算点距最远车道行驶中线与最近车道行驶中线的几何均值。</w:t>
      </w:r>
    </w:p>
    <w:p w14:paraId="6DAB35D2" w14:textId="77777777" w:rsidR="004B7D16" w:rsidRDefault="00927D01">
      <w:pPr>
        <w:ind w:firstLine="480"/>
      </w:pPr>
      <w:r>
        <w:rPr>
          <w:rFonts w:hint="eastAsia"/>
        </w:rPr>
        <w:t>设定参考距离</w:t>
      </w:r>
      <w:r>
        <w:rPr>
          <w:position w:val="-12"/>
        </w:rPr>
        <w:object w:dxaOrig="956" w:dyaOrig="365" w14:anchorId="0E45E5FC">
          <v:shape id="_x0000_i1048" type="#_x0000_t75" style="width:47.65pt;height:18.3pt" o:ole="">
            <v:imagedata r:id="rId53" o:title=""/>
          </v:shape>
          <o:OLEObject Type="Embed" ProgID="Equation.DSMT4" ShapeID="_x0000_i1048" DrawAspect="Content" ObjectID="_1812651432" r:id="rId54"/>
        </w:object>
      </w:r>
      <w:r>
        <w:rPr>
          <w:rFonts w:hint="eastAsia"/>
        </w:rPr>
        <w:t>，高速公路双向四车道，每条车道宽度为</w:t>
      </w:r>
      <w:r>
        <w:t>3.</w:t>
      </w:r>
      <w:r>
        <w:rPr>
          <w:rFonts w:hint="eastAsia"/>
        </w:rPr>
        <w:t>2</w:t>
      </w:r>
      <w:r>
        <w:rPr>
          <w:rFonts w:hint="eastAsia"/>
        </w:rPr>
        <w:t>米。此时，等效行车道距离道路一侧距离为：</w:t>
      </w:r>
    </w:p>
    <w:p w14:paraId="5C3CA2A3" w14:textId="77777777" w:rsidR="004B7D16" w:rsidRDefault="00927D01">
      <w:pPr>
        <w:pStyle w:val="MTDisplayEquation"/>
      </w:pPr>
      <w:r>
        <w:tab/>
      </w:r>
      <w:r>
        <w:rPr>
          <w:position w:val="-12"/>
        </w:rPr>
        <w:object w:dxaOrig="2439" w:dyaOrig="398" w14:anchorId="2A94B3F0">
          <v:shape id="_x0000_i1049" type="#_x0000_t75" style="width:122.4pt;height:19.95pt" o:ole="">
            <v:imagedata r:id="rId55" o:title=""/>
          </v:shape>
          <o:OLEObject Type="Embed" ProgID="Equation.DSMT4" ShapeID="_x0000_i1049" DrawAspect="Content" ObjectID="_1812651433" r:id="rId56"/>
        </w:object>
      </w:r>
    </w:p>
    <w:p w14:paraId="1D38300B" w14:textId="77777777" w:rsidR="004B7D16" w:rsidRDefault="00927D01">
      <w:pPr>
        <w:ind w:firstLineChars="0" w:firstLine="480"/>
      </w:pPr>
      <w:r>
        <w:rPr>
          <w:rFonts w:hint="eastAsia"/>
        </w:rPr>
        <w:t>综上，距离道路两侧距离</w:t>
      </w:r>
      <w:r>
        <w:rPr>
          <w:position w:val="-6"/>
        </w:rPr>
        <w:object w:dxaOrig="215" w:dyaOrig="279" w14:anchorId="25C7CB4A">
          <v:shape id="_x0000_i1050" type="#_x0000_t75" style="width:11.1pt;height:14.4pt" o:ole="">
            <v:imagedata r:id="rId57" o:title=""/>
          </v:shape>
          <o:OLEObject Type="Embed" ProgID="Equation.DSMT4" ShapeID="_x0000_i1050" DrawAspect="Content" ObjectID="_1812651434" r:id="rId58"/>
        </w:object>
      </w:r>
      <w:r>
        <w:rPr>
          <w:rFonts w:hint="eastAsia"/>
        </w:rPr>
        <w:t>与等效行车道距离</w:t>
      </w:r>
      <w:r>
        <w:rPr>
          <w:position w:val="-4"/>
        </w:rPr>
        <w:object w:dxaOrig="183" w:dyaOrig="204" w14:anchorId="7CCEAC32">
          <v:shape id="_x0000_i1051" type="#_x0000_t75" style="width:9.4pt;height:9.95pt" o:ole="">
            <v:imagedata r:id="rId59" o:title=""/>
          </v:shape>
          <o:OLEObject Type="Embed" ProgID="Equation.DSMT4" ShapeID="_x0000_i1051" DrawAspect="Content" ObjectID="_1812651435" r:id="rId60"/>
        </w:object>
      </w:r>
      <w:r>
        <w:rPr>
          <w:rFonts w:hint="eastAsia"/>
        </w:rPr>
        <w:t>对应计算结果为：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074"/>
        <w:gridCol w:w="2074"/>
        <w:gridCol w:w="2074"/>
      </w:tblGrid>
      <w:tr w:rsidR="004B7D16" w14:paraId="36DC2EED" w14:textId="77777777">
        <w:trPr>
          <w:jc w:val="center"/>
        </w:trPr>
        <w:tc>
          <w:tcPr>
            <w:tcW w:w="2074" w:type="dxa"/>
            <w:vAlign w:val="center"/>
          </w:tcPr>
          <w:p w14:paraId="0F97CDE5" w14:textId="77777777" w:rsidR="004B7D16" w:rsidRDefault="00927D01">
            <w:pPr>
              <w:ind w:firstLineChars="0" w:firstLine="0"/>
              <w:jc w:val="center"/>
              <w:rPr>
                <w:kern w:val="0"/>
                <w:sz w:val="21"/>
                <w:szCs w:val="24"/>
              </w:rPr>
            </w:pPr>
            <w:r>
              <w:rPr>
                <w:rFonts w:cstheme="minorBidi"/>
                <w:position w:val="-6"/>
                <w:sz w:val="21"/>
                <w:szCs w:val="24"/>
              </w:rPr>
              <w:object w:dxaOrig="559" w:dyaOrig="279" w14:anchorId="1FB103F6">
                <v:shape id="_x0000_i1052" type="#_x0000_t75" style="width:27.7pt;height:14.4pt" o:ole="">
                  <v:imagedata r:id="rId61" o:title=""/>
                </v:shape>
                <o:OLEObject Type="Embed" ProgID="Equation.DSMT4" ShapeID="_x0000_i1052" DrawAspect="Content" ObjectID="_1812651436" r:id="rId62"/>
              </w:object>
            </w:r>
          </w:p>
        </w:tc>
        <w:tc>
          <w:tcPr>
            <w:tcW w:w="2074" w:type="dxa"/>
            <w:vAlign w:val="center"/>
          </w:tcPr>
          <w:p w14:paraId="4DC29100" w14:textId="77777777" w:rsidR="004B7D16" w:rsidRDefault="00927D01">
            <w:pPr>
              <w:ind w:firstLineChars="0" w:firstLine="0"/>
              <w:jc w:val="center"/>
              <w:rPr>
                <w:kern w:val="0"/>
                <w:sz w:val="21"/>
                <w:szCs w:val="24"/>
              </w:rPr>
            </w:pPr>
            <w:r>
              <w:rPr>
                <w:kern w:val="0"/>
                <w:sz w:val="21"/>
                <w:szCs w:val="24"/>
              </w:rPr>
              <w:t>120</w:t>
            </w:r>
          </w:p>
        </w:tc>
        <w:tc>
          <w:tcPr>
            <w:tcW w:w="2074" w:type="dxa"/>
            <w:vAlign w:val="center"/>
          </w:tcPr>
          <w:p w14:paraId="3C41796D" w14:textId="77777777" w:rsidR="004B7D16" w:rsidRDefault="00927D01">
            <w:pPr>
              <w:ind w:firstLineChars="0" w:firstLine="0"/>
              <w:jc w:val="center"/>
              <w:rPr>
                <w:kern w:val="0"/>
                <w:sz w:val="21"/>
                <w:szCs w:val="24"/>
              </w:rPr>
            </w:pPr>
            <w:r>
              <w:rPr>
                <w:kern w:val="0"/>
                <w:sz w:val="21"/>
                <w:szCs w:val="24"/>
              </w:rPr>
              <w:t>200</w:t>
            </w:r>
          </w:p>
        </w:tc>
      </w:tr>
      <w:tr w:rsidR="004B7D16" w14:paraId="62ACE5CB" w14:textId="77777777">
        <w:trPr>
          <w:jc w:val="center"/>
        </w:trPr>
        <w:tc>
          <w:tcPr>
            <w:tcW w:w="2074" w:type="dxa"/>
            <w:vAlign w:val="center"/>
          </w:tcPr>
          <w:p w14:paraId="38011C41" w14:textId="77777777" w:rsidR="004B7D16" w:rsidRDefault="00927D01">
            <w:pPr>
              <w:ind w:firstLineChars="0" w:firstLine="0"/>
              <w:jc w:val="center"/>
              <w:rPr>
                <w:kern w:val="0"/>
                <w:sz w:val="21"/>
                <w:szCs w:val="24"/>
              </w:rPr>
            </w:pPr>
            <w:r>
              <w:rPr>
                <w:rFonts w:cstheme="minorBidi"/>
                <w:position w:val="-6"/>
                <w:sz w:val="21"/>
                <w:szCs w:val="24"/>
              </w:rPr>
              <w:object w:dxaOrig="516" w:dyaOrig="279" w14:anchorId="64F1A957">
                <v:shape id="_x0000_i1053" type="#_x0000_t75" style="width:26.05pt;height:14.4pt" o:ole="">
                  <v:imagedata r:id="rId63" o:title=""/>
                </v:shape>
                <o:OLEObject Type="Embed" ProgID="Equation.DSMT4" ShapeID="_x0000_i1053" DrawAspect="Content" ObjectID="_1812651437" r:id="rId64"/>
              </w:object>
            </w:r>
          </w:p>
        </w:tc>
        <w:tc>
          <w:tcPr>
            <w:tcW w:w="2074" w:type="dxa"/>
            <w:vAlign w:val="center"/>
          </w:tcPr>
          <w:p w14:paraId="1DA5C182" w14:textId="77777777" w:rsidR="004B7D16" w:rsidRDefault="00927D01">
            <w:pPr>
              <w:ind w:firstLineChars="0" w:firstLine="0"/>
              <w:jc w:val="center"/>
              <w:rPr>
                <w:kern w:val="0"/>
                <w:sz w:val="21"/>
                <w:szCs w:val="24"/>
              </w:rPr>
            </w:pPr>
            <w:r>
              <w:rPr>
                <w:kern w:val="0"/>
                <w:sz w:val="21"/>
                <w:szCs w:val="24"/>
              </w:rPr>
              <w:t>126.31</w:t>
            </w:r>
          </w:p>
        </w:tc>
        <w:tc>
          <w:tcPr>
            <w:tcW w:w="2074" w:type="dxa"/>
            <w:vAlign w:val="center"/>
          </w:tcPr>
          <w:p w14:paraId="7AFD4E2C" w14:textId="77777777" w:rsidR="004B7D16" w:rsidRDefault="00927D01">
            <w:pPr>
              <w:ind w:firstLineChars="0" w:firstLine="0"/>
              <w:jc w:val="center"/>
              <w:rPr>
                <w:kern w:val="0"/>
                <w:sz w:val="21"/>
                <w:szCs w:val="24"/>
              </w:rPr>
            </w:pPr>
            <w:r>
              <w:rPr>
                <w:kern w:val="0"/>
                <w:sz w:val="21"/>
                <w:szCs w:val="24"/>
              </w:rPr>
              <w:t>206.34</w:t>
            </w:r>
          </w:p>
        </w:tc>
      </w:tr>
    </w:tbl>
    <w:p w14:paraId="1DF887AC" w14:textId="77777777" w:rsidR="004B7D16" w:rsidRDefault="004B7D16">
      <w:pPr>
        <w:ind w:firstLineChars="0" w:firstLine="480"/>
      </w:pPr>
    </w:p>
    <w:p w14:paraId="62798CAD" w14:textId="10BA5CCD" w:rsidR="004B7D16" w:rsidRDefault="00927D01">
      <w:pPr>
        <w:pStyle w:val="a8"/>
        <w:numPr>
          <w:ilvl w:val="0"/>
          <w:numId w:val="10"/>
        </w:numPr>
        <w:ind w:firstLineChars="0"/>
      </w:pPr>
      <w:r>
        <w:rPr>
          <w:rFonts w:hint="eastAsia"/>
        </w:rPr>
        <w:t>计算各类车流在等效行车线处的小时等效声级：</w:t>
      </w:r>
    </w:p>
    <w:p w14:paraId="6C16B5B7" w14:textId="77777777" w:rsidR="004B7D16" w:rsidRDefault="00927D01">
      <w:pPr>
        <w:pStyle w:val="MTDisplayEquation"/>
      </w:pPr>
      <w:r>
        <w:tab/>
      </w:r>
      <w:r>
        <w:rPr>
          <w:position w:val="-64"/>
        </w:rPr>
        <w:object w:dxaOrig="5577" w:dyaOrig="1397" w14:anchorId="25FA588E">
          <v:shape id="_x0000_i1054" type="#_x0000_t75" style="width:278.6pt;height:69.25pt" o:ole="">
            <v:imagedata r:id="rId65" o:title=""/>
          </v:shape>
          <o:OLEObject Type="Embed" ProgID="Equation.DSMT4" ShapeID="_x0000_i1054" DrawAspect="Content" ObjectID="_1812651438" r:id="rId66"/>
        </w:object>
      </w:r>
    </w:p>
    <w:p w14:paraId="3E462AC3" w14:textId="77777777" w:rsidR="004B7D16" w:rsidRDefault="00927D01">
      <w:pPr>
        <w:adjustRightInd w:val="0"/>
        <w:ind w:firstLine="480"/>
      </w:pPr>
      <w:r>
        <w:rPr>
          <w:rFonts w:hint="eastAsia"/>
        </w:rPr>
        <w:t>其中，</w:t>
      </w:r>
      <w:r>
        <w:rPr>
          <w:position w:val="-12"/>
        </w:rPr>
        <w:object w:dxaOrig="301" w:dyaOrig="365" w14:anchorId="10241349">
          <v:shape id="_x0000_i1055" type="#_x0000_t75" style="width:14.95pt;height:18.3pt" o:ole="">
            <v:imagedata r:id="rId67" o:title=""/>
          </v:shape>
          <o:OLEObject Type="Embed" ProgID="Equation.DSMT4" ShapeID="_x0000_i1055" DrawAspect="Content" ObjectID="_1812651439" r:id="rId68"/>
        </w:object>
      </w:r>
      <w:r>
        <w:rPr>
          <w:rFonts w:hint="eastAsia"/>
        </w:rPr>
        <w:t>为昼间</w:t>
      </w:r>
      <w:r>
        <w:rPr>
          <w:rFonts w:hint="eastAsia"/>
        </w:rPr>
        <w:t>/</w:t>
      </w:r>
      <w:r>
        <w:rPr>
          <w:rFonts w:hint="eastAsia"/>
        </w:rPr>
        <w:t>夜间通过某个预测点的第</w:t>
      </w:r>
      <w:r>
        <w:rPr>
          <w:position w:val="-6"/>
        </w:rPr>
        <w:object w:dxaOrig="140" w:dyaOrig="258" w14:anchorId="530486E0">
          <v:shape id="_x0000_i1056" type="#_x0000_t75" style="width:6.65pt;height:12.75pt" o:ole="">
            <v:imagedata r:id="rId69" o:title=""/>
          </v:shape>
          <o:OLEObject Type="Embed" ProgID="Equation.DSMT4" ShapeID="_x0000_i1056" DrawAspect="Content" ObjectID="_1812651440" r:id="rId70"/>
        </w:object>
      </w:r>
      <w:r>
        <w:rPr>
          <w:rFonts w:hint="eastAsia"/>
        </w:rPr>
        <w:t>类车平均小时车流量，辆</w:t>
      </w:r>
      <w:r>
        <w:rPr>
          <w:rFonts w:hint="eastAsia"/>
        </w:rPr>
        <w:t>/h</w:t>
      </w:r>
      <w:r>
        <w:rPr>
          <w:rFonts w:hint="eastAsia"/>
        </w:rPr>
        <w:t>；</w:t>
      </w:r>
      <w:r>
        <w:rPr>
          <w:position w:val="-4"/>
        </w:rPr>
        <w:object w:dxaOrig="183" w:dyaOrig="204" w14:anchorId="6FB7116B">
          <v:shape id="_x0000_i1057" type="#_x0000_t75" style="width:9.4pt;height:9.95pt" o:ole="">
            <v:imagedata r:id="rId71" o:title=""/>
          </v:shape>
          <o:OLEObject Type="Embed" ProgID="Equation.DSMT4" ShapeID="_x0000_i1057" DrawAspect="Content" ObjectID="_1812651441" r:id="rId72"/>
        </w:object>
      </w:r>
      <w:r>
        <w:rPr>
          <w:rFonts w:hint="eastAsia"/>
        </w:rPr>
        <w:t>为从车道中心线到预测点的距离，</w:t>
      </w:r>
      <w:r>
        <w:rPr>
          <w:rFonts w:hint="eastAsia"/>
        </w:rPr>
        <w:t>m</w:t>
      </w:r>
      <w:r>
        <w:rPr>
          <w:rFonts w:hint="eastAsia"/>
        </w:rPr>
        <w:t>；</w:t>
      </w:r>
      <w:r>
        <w:rPr>
          <w:position w:val="-12"/>
        </w:rPr>
        <w:object w:dxaOrig="236" w:dyaOrig="365" w14:anchorId="5D24321A">
          <v:shape id="_x0000_i1058" type="#_x0000_t75" style="width:11.65pt;height:18.3pt" o:ole="">
            <v:imagedata r:id="rId73" o:title=""/>
          </v:shape>
          <o:OLEObject Type="Embed" ProgID="Equation.DSMT4" ShapeID="_x0000_i1058" DrawAspect="Content" ObjectID="_1812651442" r:id="rId74"/>
        </w:object>
      </w:r>
      <w:r>
        <w:rPr>
          <w:rFonts w:hint="eastAsia"/>
        </w:rPr>
        <w:t>为第</w:t>
      </w:r>
      <w:r>
        <w:rPr>
          <w:position w:val="-6"/>
        </w:rPr>
        <w:object w:dxaOrig="140" w:dyaOrig="258" w14:anchorId="50A2EF94">
          <v:shape id="_x0000_i1059" type="#_x0000_t75" style="width:6.65pt;height:12.75pt" o:ole="">
            <v:imagedata r:id="rId75" o:title=""/>
          </v:shape>
          <o:OLEObject Type="Embed" ProgID="Equation.DSMT4" ShapeID="_x0000_i1059" DrawAspect="Content" ObjectID="_1812651443" r:id="rId76"/>
        </w:object>
      </w:r>
      <w:r>
        <w:rPr>
          <w:rFonts w:hint="eastAsia"/>
        </w:rPr>
        <w:t>类车的平均车速，</w:t>
      </w:r>
      <w:r>
        <w:rPr>
          <w:rFonts w:hint="eastAsia"/>
        </w:rPr>
        <w:t>km/h</w:t>
      </w:r>
      <w:r>
        <w:rPr>
          <w:rFonts w:hint="eastAsia"/>
        </w:rPr>
        <w:t>；</w:t>
      </w:r>
      <w:r>
        <w:rPr>
          <w:position w:val="-4"/>
        </w:rPr>
        <w:object w:dxaOrig="215" w:dyaOrig="258" w14:anchorId="15CDDC55">
          <v:shape id="_x0000_i1060" type="#_x0000_t75" style="width:11.1pt;height:12.75pt" o:ole="">
            <v:imagedata r:id="rId77" o:title=""/>
          </v:shape>
          <o:OLEObject Type="Embed" ProgID="Equation.DSMT4" ShapeID="_x0000_i1060" DrawAspect="Content" ObjectID="_1812651444" r:id="rId78"/>
        </w:object>
      </w:r>
      <w:r>
        <w:rPr>
          <w:rFonts w:hint="eastAsia"/>
        </w:rPr>
        <w:t>为计算等效声级的时间，</w:t>
      </w:r>
      <w:r>
        <w:rPr>
          <w:rFonts w:hint="eastAsia"/>
        </w:rPr>
        <w:t>1h</w:t>
      </w:r>
      <w:r>
        <w:rPr>
          <w:rFonts w:hint="eastAsia"/>
        </w:rPr>
        <w:t>；</w:t>
      </w:r>
      <w:r>
        <w:rPr>
          <w:position w:val="-6"/>
        </w:rPr>
        <w:object w:dxaOrig="236" w:dyaOrig="215" w14:anchorId="158A5B02">
          <v:shape id="_x0000_i1061" type="#_x0000_t75" style="width:11.65pt;height:11.1pt" o:ole="">
            <v:imagedata r:id="rId79" o:title=""/>
          </v:shape>
          <o:OLEObject Type="Embed" ProgID="Equation.DSMT4" ShapeID="_x0000_i1061" DrawAspect="Content" ObjectID="_1812651445" r:id="rId80"/>
        </w:object>
      </w:r>
      <w:r>
        <w:rPr>
          <w:rFonts w:hint="eastAsia"/>
        </w:rPr>
        <w:t>为与地面因素有关的吸收因子，一般公路所经地区综合取</w:t>
      </w:r>
      <w:r>
        <w:rPr>
          <w:position w:val="-6"/>
        </w:rPr>
        <w:object w:dxaOrig="763" w:dyaOrig="279" w14:anchorId="77D2230E">
          <v:shape id="_x0000_i1062" type="#_x0000_t75" style="width:38.75pt;height:14.4pt" o:ole="">
            <v:imagedata r:id="rId81" o:title=""/>
          </v:shape>
          <o:OLEObject Type="Embed" ProgID="Equation.DSMT4" ShapeID="_x0000_i1062" DrawAspect="Content" ObjectID="_1812651446" r:id="rId82"/>
        </w:object>
      </w:r>
      <w:r>
        <w:rPr>
          <w:rFonts w:hint="eastAsia"/>
        </w:rPr>
        <w:t>。</w:t>
      </w:r>
    </w:p>
    <w:p w14:paraId="24E3494B" w14:textId="77777777" w:rsidR="004B7D16" w:rsidRDefault="00927D01">
      <w:pPr>
        <w:ind w:firstLineChars="0" w:firstLine="480"/>
      </w:pPr>
      <w:r>
        <w:rPr>
          <w:rFonts w:hint="eastAsia"/>
        </w:rPr>
        <w:t>当行车道的小时车流量较小时，如夜间交通噪声预测，根据实测结果，可修正为：</w:t>
      </w:r>
    </w:p>
    <w:p w14:paraId="3E7F7C8A" w14:textId="77777777" w:rsidR="004B7D16" w:rsidRDefault="00927D01">
      <w:pPr>
        <w:pStyle w:val="MTDisplayEquation"/>
      </w:pPr>
      <w:r>
        <w:tab/>
      </w:r>
      <w:r>
        <w:rPr>
          <w:position w:val="-30"/>
        </w:rPr>
        <w:object w:dxaOrig="5019" w:dyaOrig="677" w14:anchorId="5397CD4A">
          <v:shape id="_x0000_i1063" type="#_x0000_t75" style="width:251.45pt;height:33.8pt" o:ole="">
            <v:imagedata r:id="rId83" o:title=""/>
          </v:shape>
          <o:OLEObject Type="Embed" ProgID="Equation.DSMT4" ShapeID="_x0000_i1063" DrawAspect="Content" ObjectID="_1812651447" r:id="rId84"/>
        </w:object>
      </w:r>
    </w:p>
    <w:p w14:paraId="3BD9A01C" w14:textId="77777777" w:rsidR="004B7D16" w:rsidRDefault="004B7D16">
      <w:pPr>
        <w:ind w:firstLineChars="0" w:firstLine="0"/>
      </w:pPr>
    </w:p>
    <w:p w14:paraId="26E0342E" w14:textId="6C222A9D" w:rsidR="004B7D16" w:rsidRDefault="00927D01">
      <w:pPr>
        <w:pStyle w:val="a8"/>
        <w:numPr>
          <w:ilvl w:val="0"/>
          <w:numId w:val="10"/>
        </w:numPr>
        <w:ind w:firstLineChars="0"/>
      </w:pPr>
      <w:r>
        <w:rPr>
          <w:rFonts w:hint="eastAsia"/>
        </w:rPr>
        <w:lastRenderedPageBreak/>
        <w:t>计算点处总的小时等效声级</w:t>
      </w:r>
      <w:r>
        <w:rPr>
          <w:position w:val="-14"/>
        </w:rPr>
        <w:object w:dxaOrig="333" w:dyaOrig="387" w14:anchorId="01AB7DCF">
          <v:shape id="_x0000_i1064" type="#_x0000_t75" style="width:16.6pt;height:19.4pt" o:ole="">
            <v:imagedata r:id="rId85" o:title=""/>
          </v:shape>
          <o:OLEObject Type="Embed" ProgID="Equation.DSMT4" ShapeID="_x0000_i1064" DrawAspect="Content" ObjectID="_1812651448" r:id="rId86"/>
        </w:object>
      </w:r>
      <w:r>
        <w:rPr>
          <w:rFonts w:hint="eastAsia"/>
        </w:rPr>
        <w:t>：</w:t>
      </w:r>
    </w:p>
    <w:p w14:paraId="023E92AB" w14:textId="77777777" w:rsidR="004B7D16" w:rsidRDefault="00927D01">
      <w:pPr>
        <w:ind w:firstLineChars="0" w:firstLine="480"/>
      </w:pPr>
      <w:r>
        <w:rPr>
          <w:rFonts w:hint="eastAsia"/>
        </w:rPr>
        <w:t>此时，公路交通噪声的等效声级为大、中、小车型车流的等效声级的叠加为：</w:t>
      </w:r>
    </w:p>
    <w:p w14:paraId="358D6850" w14:textId="77777777" w:rsidR="004B7D16" w:rsidRDefault="00927D01">
      <w:pPr>
        <w:pStyle w:val="MTDisplayEquation"/>
      </w:pPr>
      <w:r>
        <w:tab/>
      </w:r>
      <w:r>
        <w:rPr>
          <w:position w:val="-28"/>
        </w:rPr>
        <w:object w:dxaOrig="1977" w:dyaOrig="677" w14:anchorId="2B060D39">
          <v:shape id="_x0000_i1065" type="#_x0000_t75" style="width:98.6pt;height:33.8pt" o:ole="">
            <v:imagedata r:id="rId87" o:title=""/>
          </v:shape>
          <o:OLEObject Type="Embed" ProgID="Equation.DSMT4" ShapeID="_x0000_i1065" DrawAspect="Content" ObjectID="_1812651449" r:id="rId88"/>
        </w:object>
      </w:r>
    </w:p>
    <w:p w14:paraId="0CE795C4" w14:textId="77777777" w:rsidR="004B7D16" w:rsidRDefault="004B7D16">
      <w:pPr>
        <w:ind w:firstLineChars="0" w:firstLine="480"/>
      </w:pPr>
    </w:p>
    <w:p w14:paraId="2B693C5F" w14:textId="7FF3180A" w:rsidR="004B7D16" w:rsidRDefault="00927D01">
      <w:pPr>
        <w:pStyle w:val="a8"/>
        <w:numPr>
          <w:ilvl w:val="0"/>
          <w:numId w:val="10"/>
        </w:numPr>
        <w:ind w:firstLineChars="0"/>
      </w:pPr>
      <w:r>
        <w:rPr>
          <w:rFonts w:hint="eastAsia"/>
        </w:rPr>
        <w:t>计算一昼夜</w:t>
      </w:r>
      <w:r>
        <w:rPr>
          <w:rFonts w:hint="eastAsia"/>
        </w:rPr>
        <w:t>24h</w:t>
      </w:r>
      <w:r>
        <w:rPr>
          <w:rFonts w:hint="eastAsia"/>
        </w:rPr>
        <w:t>的等效声级</w:t>
      </w:r>
      <w:r>
        <w:rPr>
          <w:position w:val="-12"/>
        </w:rPr>
        <w:object w:dxaOrig="365" w:dyaOrig="365" w14:anchorId="2235FED4">
          <v:shape id="_x0000_i1066" type="#_x0000_t75" style="width:18.3pt;height:18.3pt" o:ole="">
            <v:imagedata r:id="rId89" o:title=""/>
          </v:shape>
          <o:OLEObject Type="Embed" ProgID="Equation.DSMT4" ShapeID="_x0000_i1066" DrawAspect="Content" ObjectID="_1812651450" r:id="rId90"/>
        </w:object>
      </w:r>
      <w:r>
        <w:rPr>
          <w:rFonts w:hint="eastAsia"/>
        </w:rPr>
        <w:t>：</w:t>
      </w:r>
    </w:p>
    <w:p w14:paraId="7F3DDCE1" w14:textId="77777777" w:rsidR="004B7D16" w:rsidRDefault="00927D01">
      <w:pPr>
        <w:pStyle w:val="MTDisplayEquation"/>
      </w:pPr>
      <w:r>
        <w:tab/>
      </w:r>
      <w:r>
        <w:rPr>
          <w:position w:val="-24"/>
        </w:rPr>
        <w:object w:dxaOrig="3836" w:dyaOrig="623" w14:anchorId="0C7DE190">
          <v:shape id="_x0000_i1067" type="#_x0000_t75" style="width:191.65pt;height:31pt" o:ole="">
            <v:imagedata r:id="rId91" o:title=""/>
          </v:shape>
          <o:OLEObject Type="Embed" ProgID="Equation.DSMT4" ShapeID="_x0000_i1067" DrawAspect="Content" ObjectID="_1812651451" r:id="rId92"/>
        </w:object>
      </w:r>
    </w:p>
    <w:p w14:paraId="034F91D0" w14:textId="77777777" w:rsidR="004B7D16" w:rsidRDefault="00927D01">
      <w:pPr>
        <w:ind w:firstLine="480"/>
      </w:pPr>
      <w:r>
        <w:rPr>
          <w:rFonts w:hint="eastAsia"/>
        </w:rPr>
        <w:t>其中，</w:t>
      </w:r>
      <w:r>
        <w:rPr>
          <w:position w:val="-12"/>
        </w:rPr>
        <w:object w:dxaOrig="301" w:dyaOrig="365" w14:anchorId="5442FCEB">
          <v:shape id="_x0000_i1068" type="#_x0000_t75" style="width:14.95pt;height:18.3pt" o:ole="">
            <v:imagedata r:id="rId93" o:title=""/>
          </v:shape>
          <o:OLEObject Type="Embed" ProgID="Equation.DSMT4" ShapeID="_x0000_i1068" DrawAspect="Content" ObjectID="_1812651452" r:id="rId94"/>
        </w:object>
      </w:r>
      <w:r>
        <w:rPr>
          <w:rFonts w:hint="eastAsia"/>
        </w:rPr>
        <w:t>为昼间的等效声级，</w:t>
      </w:r>
      <w:r>
        <w:rPr>
          <w:rFonts w:hint="eastAsia"/>
        </w:rPr>
        <w:t>dB</w:t>
      </w:r>
      <w:r>
        <w:rPr>
          <w:rFonts w:hint="eastAsia"/>
        </w:rPr>
        <w:t>；</w:t>
      </w:r>
      <w:r>
        <w:rPr>
          <w:position w:val="-12"/>
        </w:rPr>
        <w:object w:dxaOrig="279" w:dyaOrig="365" w14:anchorId="28EDB8A3">
          <v:shape id="_x0000_i1069" type="#_x0000_t75" style="width:14.4pt;height:18.3pt" o:ole="">
            <v:imagedata r:id="rId95" o:title=""/>
          </v:shape>
          <o:OLEObject Type="Embed" ProgID="Equation.DSMT4" ShapeID="_x0000_i1069" DrawAspect="Content" ObjectID="_1812651453" r:id="rId96"/>
        </w:object>
      </w:r>
      <w:r>
        <w:rPr>
          <w:rFonts w:hint="eastAsia"/>
        </w:rPr>
        <w:t>为夜间的等效声级，</w:t>
      </w:r>
      <w:r>
        <w:rPr>
          <w:rFonts w:hint="eastAsia"/>
        </w:rPr>
        <w:t>dB</w:t>
      </w:r>
      <w:r>
        <w:rPr>
          <w:rFonts w:hint="eastAsia"/>
        </w:rPr>
        <w:t>；</w:t>
      </w:r>
      <w:r>
        <w:rPr>
          <w:position w:val="-12"/>
        </w:rPr>
        <w:object w:dxaOrig="559" w:dyaOrig="365" w14:anchorId="42D102F5">
          <v:shape id="_x0000_i1070" type="#_x0000_t75" style="width:27.7pt;height:18.3pt" o:ole="">
            <v:imagedata r:id="rId13" o:title=""/>
          </v:shape>
          <o:OLEObject Type="Embed" ProgID="Equation.DSMT4" ShapeID="_x0000_i1070" DrawAspect="Content" ObjectID="_1812651454" r:id="rId97"/>
        </w:object>
      </w:r>
      <w:r>
        <w:rPr>
          <w:rFonts w:hint="eastAsia"/>
        </w:rPr>
        <w:t>分别为昼、夜的时间段，昼间（</w:t>
      </w:r>
      <w:r>
        <w:rPr>
          <w:rFonts w:hint="eastAsia"/>
        </w:rPr>
        <w:t>16</w:t>
      </w:r>
      <w:r>
        <w:rPr>
          <w:rFonts w:hint="eastAsia"/>
        </w:rPr>
        <w:t>小时）夜间（</w:t>
      </w:r>
      <w:r>
        <w:rPr>
          <w:rFonts w:hint="eastAsia"/>
        </w:rPr>
        <w:t>8</w:t>
      </w:r>
      <w:r>
        <w:rPr>
          <w:rFonts w:hint="eastAsia"/>
        </w:rPr>
        <w:t>小时）。</w:t>
      </w:r>
    </w:p>
    <w:p w14:paraId="1E998599" w14:textId="77777777" w:rsidR="004B7D16" w:rsidRDefault="004B7D16">
      <w:pPr>
        <w:ind w:firstLineChars="0" w:firstLine="480"/>
      </w:pPr>
    </w:p>
    <w:p w14:paraId="02A6F86F" w14:textId="2584031D" w:rsidR="004B7D16" w:rsidRDefault="00927D01">
      <w:pPr>
        <w:pStyle w:val="a8"/>
        <w:numPr>
          <w:ilvl w:val="0"/>
          <w:numId w:val="10"/>
        </w:numPr>
        <w:ind w:firstLineChars="0"/>
      </w:pPr>
      <w:r>
        <w:rPr>
          <w:rFonts w:hint="eastAsia"/>
        </w:rPr>
        <w:t>具体计算结果：</w:t>
      </w:r>
    </w:p>
    <w:p w14:paraId="5A956721" w14:textId="77777777" w:rsidR="004B7D16" w:rsidRDefault="00927D01">
      <w:pPr>
        <w:ind w:firstLine="480"/>
      </w:pPr>
      <w:r>
        <w:rPr>
          <w:rFonts w:hint="eastAsia"/>
        </w:rPr>
        <w:t>经计算得</w:t>
      </w:r>
      <w:r>
        <w:rPr>
          <w:rFonts w:hint="eastAsia"/>
        </w:rPr>
        <w:t>2028</w:t>
      </w:r>
      <w:r>
        <w:rPr>
          <w:rFonts w:hint="eastAsia"/>
        </w:rPr>
        <w:t>年距离道路两侧分别为</w:t>
      </w:r>
      <w:r>
        <w:rPr>
          <w:rFonts w:hint="eastAsia"/>
        </w:rPr>
        <w:t>120</w:t>
      </w:r>
      <w:r>
        <w:rPr>
          <w:rFonts w:hint="eastAsia"/>
        </w:rPr>
        <w:t>米和</w:t>
      </w:r>
      <w:r>
        <w:rPr>
          <w:rFonts w:hint="eastAsia"/>
        </w:rPr>
        <w:t>200</w:t>
      </w:r>
      <w:r>
        <w:rPr>
          <w:rFonts w:hint="eastAsia"/>
        </w:rPr>
        <w:t>米处噪声值如下表：</w:t>
      </w:r>
    </w:p>
    <w:tbl>
      <w:tblPr>
        <w:tblStyle w:val="a7"/>
        <w:tblW w:w="3927" w:type="pct"/>
        <w:jc w:val="center"/>
        <w:tblLook w:val="04A0" w:firstRow="1" w:lastRow="0" w:firstColumn="1" w:lastColumn="0" w:noHBand="0" w:noVBand="1"/>
      </w:tblPr>
      <w:tblGrid>
        <w:gridCol w:w="3256"/>
        <w:gridCol w:w="1630"/>
        <w:gridCol w:w="1630"/>
      </w:tblGrid>
      <w:tr w:rsidR="004B7D16" w14:paraId="7C268AA7" w14:textId="77777777">
        <w:trPr>
          <w:jc w:val="center"/>
        </w:trPr>
        <w:tc>
          <w:tcPr>
            <w:tcW w:w="2498" w:type="pct"/>
            <w:vAlign w:val="center"/>
          </w:tcPr>
          <w:p w14:paraId="30A24EA8" w14:textId="77777777" w:rsidR="004B7D16" w:rsidRDefault="00927D01">
            <w:pPr>
              <w:ind w:firstLineChars="0" w:firstLine="0"/>
              <w:jc w:val="center"/>
              <w:rPr>
                <w:kern w:val="0"/>
                <w:sz w:val="21"/>
                <w:szCs w:val="24"/>
              </w:rPr>
            </w:pPr>
            <w:r>
              <w:rPr>
                <w:kern w:val="0"/>
                <w:sz w:val="21"/>
                <w:szCs w:val="24"/>
              </w:rPr>
              <w:t>距离道路边界距离</w:t>
            </w:r>
            <w:r>
              <w:rPr>
                <w:kern w:val="0"/>
                <w:sz w:val="21"/>
                <w:szCs w:val="24"/>
              </w:rPr>
              <w:t>(m)</w:t>
            </w:r>
          </w:p>
        </w:tc>
        <w:tc>
          <w:tcPr>
            <w:tcW w:w="1251" w:type="pct"/>
            <w:vAlign w:val="center"/>
          </w:tcPr>
          <w:p w14:paraId="5DB06290" w14:textId="77777777" w:rsidR="004B7D16" w:rsidRDefault="00927D01">
            <w:pPr>
              <w:ind w:firstLineChars="0" w:firstLine="0"/>
              <w:jc w:val="center"/>
              <w:rPr>
                <w:kern w:val="0"/>
                <w:sz w:val="21"/>
                <w:szCs w:val="24"/>
              </w:rPr>
            </w:pPr>
            <w:r>
              <w:rPr>
                <w:kern w:val="0"/>
                <w:sz w:val="21"/>
                <w:szCs w:val="24"/>
              </w:rPr>
              <w:t>120</w:t>
            </w:r>
          </w:p>
        </w:tc>
        <w:tc>
          <w:tcPr>
            <w:tcW w:w="1252" w:type="pct"/>
            <w:vAlign w:val="center"/>
          </w:tcPr>
          <w:p w14:paraId="52C21EDB" w14:textId="77777777" w:rsidR="004B7D16" w:rsidRDefault="00927D01">
            <w:pPr>
              <w:ind w:firstLineChars="0" w:firstLine="0"/>
              <w:jc w:val="center"/>
              <w:rPr>
                <w:kern w:val="0"/>
                <w:sz w:val="21"/>
                <w:szCs w:val="24"/>
              </w:rPr>
            </w:pPr>
            <w:r>
              <w:rPr>
                <w:kern w:val="0"/>
                <w:sz w:val="21"/>
                <w:szCs w:val="24"/>
              </w:rPr>
              <w:t>200</w:t>
            </w:r>
          </w:p>
        </w:tc>
      </w:tr>
      <w:tr w:rsidR="004B7D16" w14:paraId="1B8835B6" w14:textId="77777777">
        <w:trPr>
          <w:jc w:val="center"/>
        </w:trPr>
        <w:tc>
          <w:tcPr>
            <w:tcW w:w="2498" w:type="pct"/>
            <w:vAlign w:val="center"/>
          </w:tcPr>
          <w:p w14:paraId="6DA2135D" w14:textId="77777777" w:rsidR="004B7D16" w:rsidRDefault="00927D01">
            <w:pPr>
              <w:ind w:firstLineChars="0" w:firstLine="0"/>
              <w:jc w:val="center"/>
              <w:rPr>
                <w:kern w:val="0"/>
                <w:sz w:val="21"/>
                <w:szCs w:val="24"/>
              </w:rPr>
            </w:pPr>
            <w:r>
              <w:rPr>
                <w:kern w:val="0"/>
                <w:sz w:val="21"/>
                <w:szCs w:val="24"/>
              </w:rPr>
              <w:t>预测昼夜等效噪声级（</w:t>
            </w:r>
            <w:r>
              <w:rPr>
                <w:kern w:val="0"/>
                <w:sz w:val="21"/>
                <w:szCs w:val="24"/>
              </w:rPr>
              <w:t>dB</w:t>
            </w:r>
            <w:r>
              <w:rPr>
                <w:kern w:val="0"/>
                <w:sz w:val="21"/>
                <w:szCs w:val="24"/>
              </w:rPr>
              <w:t>）</w:t>
            </w:r>
          </w:p>
        </w:tc>
        <w:tc>
          <w:tcPr>
            <w:tcW w:w="1251" w:type="pct"/>
            <w:vAlign w:val="center"/>
          </w:tcPr>
          <w:p w14:paraId="7DCDC9CC" w14:textId="77777777" w:rsidR="004B7D16" w:rsidRDefault="00927D01">
            <w:pPr>
              <w:ind w:firstLineChars="0" w:firstLine="0"/>
              <w:jc w:val="center"/>
              <w:rPr>
                <w:kern w:val="0"/>
                <w:sz w:val="21"/>
                <w:szCs w:val="24"/>
              </w:rPr>
            </w:pPr>
            <w:r>
              <w:rPr>
                <w:kern w:val="0"/>
                <w:sz w:val="21"/>
                <w:szCs w:val="24"/>
              </w:rPr>
              <w:t>57.9</w:t>
            </w:r>
          </w:p>
        </w:tc>
        <w:tc>
          <w:tcPr>
            <w:tcW w:w="1252" w:type="pct"/>
            <w:vAlign w:val="center"/>
          </w:tcPr>
          <w:p w14:paraId="5AC3906B" w14:textId="77777777" w:rsidR="004B7D16" w:rsidRDefault="00927D01">
            <w:pPr>
              <w:ind w:firstLineChars="0" w:firstLine="0"/>
              <w:jc w:val="center"/>
              <w:rPr>
                <w:kern w:val="0"/>
                <w:sz w:val="21"/>
                <w:szCs w:val="24"/>
              </w:rPr>
            </w:pPr>
            <w:r>
              <w:rPr>
                <w:kern w:val="0"/>
                <w:sz w:val="21"/>
                <w:szCs w:val="24"/>
              </w:rPr>
              <w:t>54.7</w:t>
            </w:r>
          </w:p>
        </w:tc>
      </w:tr>
    </w:tbl>
    <w:p w14:paraId="53813C9D" w14:textId="77777777" w:rsidR="004B7D16" w:rsidRDefault="004B7D16">
      <w:pPr>
        <w:ind w:firstLine="480"/>
      </w:pPr>
    </w:p>
    <w:sectPr w:rsidR="004B7D16">
      <w:headerReference w:type="even" r:id="rId98"/>
      <w:headerReference w:type="default" r:id="rId99"/>
      <w:footerReference w:type="even" r:id="rId100"/>
      <w:footerReference w:type="default" r:id="rId101"/>
      <w:headerReference w:type="first" r:id="rId102"/>
      <w:footerReference w:type="first" r:id="rId10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4A6820" w14:textId="77777777" w:rsidR="00F33242" w:rsidRDefault="00F33242">
      <w:pPr>
        <w:spacing w:line="240" w:lineRule="auto"/>
        <w:ind w:firstLine="480"/>
      </w:pPr>
      <w:r>
        <w:separator/>
      </w:r>
    </w:p>
  </w:endnote>
  <w:endnote w:type="continuationSeparator" w:id="0">
    <w:p w14:paraId="0F56ACA7" w14:textId="77777777" w:rsidR="00F33242" w:rsidRDefault="00F33242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FE2120" w14:textId="77777777" w:rsidR="004B7D16" w:rsidRDefault="004B7D16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348F93" w14:textId="77777777" w:rsidR="004B7D16" w:rsidRDefault="004B7D16">
    <w:pPr>
      <w:pStyle w:val="a3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626B3D" w14:textId="77777777" w:rsidR="004B7D16" w:rsidRDefault="004B7D16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D4B4E8" w14:textId="77777777" w:rsidR="00F33242" w:rsidRDefault="00F33242">
      <w:pPr>
        <w:ind w:firstLine="480"/>
      </w:pPr>
      <w:r>
        <w:separator/>
      </w:r>
    </w:p>
  </w:footnote>
  <w:footnote w:type="continuationSeparator" w:id="0">
    <w:p w14:paraId="5D0D1608" w14:textId="77777777" w:rsidR="00F33242" w:rsidRDefault="00F33242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FBF046" w14:textId="77777777" w:rsidR="004B7D16" w:rsidRDefault="004B7D16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A5CF44" w14:textId="77777777" w:rsidR="004B7D16" w:rsidRDefault="004B7D16">
    <w:pPr>
      <w:pStyle w:val="a5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C58E46" w14:textId="77777777" w:rsidR="004B7D16" w:rsidRDefault="004B7D16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33D11"/>
    <w:multiLevelType w:val="multilevel"/>
    <w:tmpl w:val="01333D11"/>
    <w:lvl w:ilvl="0">
      <w:start w:val="1"/>
      <w:numFmt w:val="decimal"/>
      <w:suff w:val="space"/>
      <w:lvlText w:val="（%1）"/>
      <w:lvlJc w:val="left"/>
      <w:pPr>
        <w:ind w:left="0" w:firstLine="0"/>
      </w:pPr>
      <w:rPr>
        <w:rFonts w:hint="eastAsia"/>
        <w:lang w:val="en-US"/>
      </w:r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abstractNum w:abstractNumId="1" w15:restartNumberingAfterBreak="0">
    <w:nsid w:val="277273F8"/>
    <w:multiLevelType w:val="multilevel"/>
    <w:tmpl w:val="277273F8"/>
    <w:lvl w:ilvl="0">
      <w:start w:val="1"/>
      <w:numFmt w:val="decimal"/>
      <w:suff w:val="space"/>
      <w:lvlText w:val="（%1）"/>
      <w:lvlJc w:val="left"/>
      <w:pPr>
        <w:ind w:left="620" w:hanging="420"/>
      </w:pPr>
      <w:rPr>
        <w:rFonts w:hint="eastAsia"/>
      </w:rPr>
    </w:lvl>
    <w:lvl w:ilvl="1">
      <w:start w:val="1"/>
      <w:numFmt w:val="decimal"/>
      <w:lvlText w:val="（%2）"/>
      <w:lvlJc w:val="left"/>
      <w:pPr>
        <w:ind w:left="13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abstractNum w:abstractNumId="2" w15:restartNumberingAfterBreak="0">
    <w:nsid w:val="30630519"/>
    <w:multiLevelType w:val="multilevel"/>
    <w:tmpl w:val="30630519"/>
    <w:lvl w:ilvl="0">
      <w:start w:val="1"/>
      <w:numFmt w:val="decimal"/>
      <w:lvlText w:val="%1."/>
      <w:lvlJc w:val="center"/>
      <w:pPr>
        <w:ind w:left="90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ind w:left="1320" w:hanging="420"/>
      </w:pPr>
    </w:lvl>
    <w:lvl w:ilvl="2">
      <w:start w:val="2"/>
      <w:numFmt w:val="lowerLetter"/>
      <w:lvlText w:val="%3)"/>
      <w:lvlJc w:val="left"/>
      <w:pPr>
        <w:ind w:left="786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3F8D52D9"/>
    <w:multiLevelType w:val="multilevel"/>
    <w:tmpl w:val="3F8D52D9"/>
    <w:lvl w:ilvl="0">
      <w:start w:val="1"/>
      <w:numFmt w:val="lowerLetter"/>
      <w:lvlText w:val="%1)"/>
      <w:lvlJc w:val="left"/>
      <w:pPr>
        <w:ind w:left="920" w:hanging="440"/>
      </w:pPr>
    </w:lvl>
    <w:lvl w:ilvl="1">
      <w:start w:val="1"/>
      <w:numFmt w:val="lowerLetter"/>
      <w:lvlText w:val="%2)"/>
      <w:lvlJc w:val="left"/>
      <w:pPr>
        <w:ind w:left="1360" w:hanging="440"/>
      </w:pPr>
    </w:lvl>
    <w:lvl w:ilvl="2">
      <w:start w:val="1"/>
      <w:numFmt w:val="lowerRoman"/>
      <w:lvlText w:val="%3."/>
      <w:lvlJc w:val="right"/>
      <w:pPr>
        <w:ind w:left="1800" w:hanging="440"/>
      </w:pPr>
    </w:lvl>
    <w:lvl w:ilvl="3">
      <w:start w:val="1"/>
      <w:numFmt w:val="decimal"/>
      <w:lvlText w:val="%4."/>
      <w:lvlJc w:val="left"/>
      <w:pPr>
        <w:ind w:left="2240" w:hanging="440"/>
      </w:pPr>
    </w:lvl>
    <w:lvl w:ilvl="4">
      <w:start w:val="1"/>
      <w:numFmt w:val="lowerLetter"/>
      <w:lvlText w:val="%5)"/>
      <w:lvlJc w:val="left"/>
      <w:pPr>
        <w:ind w:left="2680" w:hanging="440"/>
      </w:pPr>
    </w:lvl>
    <w:lvl w:ilvl="5">
      <w:start w:val="1"/>
      <w:numFmt w:val="lowerRoman"/>
      <w:lvlText w:val="%6."/>
      <w:lvlJc w:val="right"/>
      <w:pPr>
        <w:ind w:left="3120" w:hanging="440"/>
      </w:pPr>
    </w:lvl>
    <w:lvl w:ilvl="6">
      <w:start w:val="1"/>
      <w:numFmt w:val="decimal"/>
      <w:lvlText w:val="%7."/>
      <w:lvlJc w:val="left"/>
      <w:pPr>
        <w:ind w:left="3560" w:hanging="440"/>
      </w:pPr>
    </w:lvl>
    <w:lvl w:ilvl="7">
      <w:start w:val="1"/>
      <w:numFmt w:val="lowerLetter"/>
      <w:lvlText w:val="%8)"/>
      <w:lvlJc w:val="left"/>
      <w:pPr>
        <w:ind w:left="4000" w:hanging="440"/>
      </w:pPr>
    </w:lvl>
    <w:lvl w:ilvl="8">
      <w:start w:val="1"/>
      <w:numFmt w:val="lowerRoman"/>
      <w:lvlText w:val="%9."/>
      <w:lvlJc w:val="right"/>
      <w:pPr>
        <w:ind w:left="4440" w:hanging="440"/>
      </w:pPr>
    </w:lvl>
  </w:abstractNum>
  <w:abstractNum w:abstractNumId="4" w15:restartNumberingAfterBreak="0">
    <w:nsid w:val="58A915DD"/>
    <w:multiLevelType w:val="multilevel"/>
    <w:tmpl w:val="58A915DD"/>
    <w:lvl w:ilvl="0">
      <w:start w:val="1"/>
      <w:numFmt w:val="decimal"/>
      <w:suff w:val="space"/>
      <w:lvlText w:val="（%1）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abstractNum w:abstractNumId="5" w15:restartNumberingAfterBreak="0">
    <w:nsid w:val="5992049D"/>
    <w:multiLevelType w:val="multilevel"/>
    <w:tmpl w:val="5992049D"/>
    <w:lvl w:ilvl="0">
      <w:start w:val="1"/>
      <w:numFmt w:val="decimal"/>
      <w:suff w:val="space"/>
      <w:lvlText w:val="（%1）"/>
      <w:lvlJc w:val="left"/>
      <w:pPr>
        <w:ind w:left="6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abstractNum w:abstractNumId="6" w15:restartNumberingAfterBreak="0">
    <w:nsid w:val="61B06785"/>
    <w:multiLevelType w:val="multilevel"/>
    <w:tmpl w:val="61B06785"/>
    <w:lvl w:ilvl="0">
      <w:start w:val="1"/>
      <w:numFmt w:val="lowerLetter"/>
      <w:lvlText w:val="%1)"/>
      <w:lvlJc w:val="left"/>
      <w:pPr>
        <w:ind w:left="840" w:hanging="360"/>
      </w:pPr>
      <w:rPr>
        <w:rFonts w:hint="default"/>
      </w:rPr>
    </w:lvl>
    <w:lvl w:ilvl="1">
      <w:start w:val="1"/>
      <w:numFmt w:val="lowerRoman"/>
      <w:suff w:val="space"/>
      <w:lvlText w:val="%2."/>
      <w:lvlJc w:val="right"/>
      <w:pPr>
        <w:ind w:left="1360" w:hanging="44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800" w:hanging="440"/>
      </w:pPr>
    </w:lvl>
    <w:lvl w:ilvl="3">
      <w:start w:val="1"/>
      <w:numFmt w:val="decimal"/>
      <w:lvlText w:val="%4."/>
      <w:lvlJc w:val="left"/>
      <w:pPr>
        <w:ind w:left="2240" w:hanging="440"/>
      </w:pPr>
    </w:lvl>
    <w:lvl w:ilvl="4">
      <w:start w:val="1"/>
      <w:numFmt w:val="lowerLetter"/>
      <w:lvlText w:val="%5)"/>
      <w:lvlJc w:val="left"/>
      <w:pPr>
        <w:ind w:left="2680" w:hanging="440"/>
      </w:pPr>
    </w:lvl>
    <w:lvl w:ilvl="5">
      <w:start w:val="1"/>
      <w:numFmt w:val="lowerRoman"/>
      <w:lvlText w:val="%6."/>
      <w:lvlJc w:val="right"/>
      <w:pPr>
        <w:ind w:left="3120" w:hanging="440"/>
      </w:pPr>
    </w:lvl>
    <w:lvl w:ilvl="6">
      <w:start w:val="1"/>
      <w:numFmt w:val="decimal"/>
      <w:lvlText w:val="%7."/>
      <w:lvlJc w:val="left"/>
      <w:pPr>
        <w:ind w:left="3560" w:hanging="440"/>
      </w:pPr>
    </w:lvl>
    <w:lvl w:ilvl="7">
      <w:start w:val="1"/>
      <w:numFmt w:val="lowerLetter"/>
      <w:lvlText w:val="%8)"/>
      <w:lvlJc w:val="left"/>
      <w:pPr>
        <w:ind w:left="4000" w:hanging="440"/>
      </w:pPr>
    </w:lvl>
    <w:lvl w:ilvl="8">
      <w:start w:val="1"/>
      <w:numFmt w:val="lowerRoman"/>
      <w:lvlText w:val="%9."/>
      <w:lvlJc w:val="right"/>
      <w:pPr>
        <w:ind w:left="4440" w:hanging="440"/>
      </w:pPr>
    </w:lvl>
  </w:abstractNum>
  <w:abstractNum w:abstractNumId="7" w15:restartNumberingAfterBreak="0">
    <w:nsid w:val="71A350DE"/>
    <w:multiLevelType w:val="multilevel"/>
    <w:tmpl w:val="71A350DE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9626E28"/>
    <w:multiLevelType w:val="multilevel"/>
    <w:tmpl w:val="79626E28"/>
    <w:lvl w:ilvl="0">
      <w:start w:val="1"/>
      <w:numFmt w:val="decimal"/>
      <w:lvlText w:val="%1."/>
      <w:lvlJc w:val="left"/>
      <w:pPr>
        <w:ind w:left="618" w:hanging="420"/>
      </w:pPr>
    </w:lvl>
    <w:lvl w:ilvl="1">
      <w:start w:val="1"/>
      <w:numFmt w:val="lowerLetter"/>
      <w:lvlText w:val="（%2）"/>
      <w:lvlJc w:val="left"/>
      <w:pPr>
        <w:ind w:left="1338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458" w:hanging="420"/>
      </w:pPr>
    </w:lvl>
    <w:lvl w:ilvl="3">
      <w:start w:val="1"/>
      <w:numFmt w:val="decimal"/>
      <w:lvlText w:val="%4."/>
      <w:lvlJc w:val="left"/>
      <w:pPr>
        <w:ind w:left="1878" w:hanging="420"/>
      </w:pPr>
    </w:lvl>
    <w:lvl w:ilvl="4">
      <w:start w:val="1"/>
      <w:numFmt w:val="lowerLetter"/>
      <w:lvlText w:val="%5)"/>
      <w:lvlJc w:val="left"/>
      <w:pPr>
        <w:ind w:left="2298" w:hanging="420"/>
      </w:pPr>
    </w:lvl>
    <w:lvl w:ilvl="5">
      <w:start w:val="1"/>
      <w:numFmt w:val="lowerRoman"/>
      <w:lvlText w:val="%6."/>
      <w:lvlJc w:val="right"/>
      <w:pPr>
        <w:ind w:left="2718" w:hanging="420"/>
      </w:pPr>
    </w:lvl>
    <w:lvl w:ilvl="6">
      <w:start w:val="1"/>
      <w:numFmt w:val="decimal"/>
      <w:lvlText w:val="%7."/>
      <w:lvlJc w:val="left"/>
      <w:pPr>
        <w:ind w:left="3138" w:hanging="420"/>
      </w:pPr>
    </w:lvl>
    <w:lvl w:ilvl="7">
      <w:start w:val="1"/>
      <w:numFmt w:val="lowerLetter"/>
      <w:lvlText w:val="%8)"/>
      <w:lvlJc w:val="left"/>
      <w:pPr>
        <w:ind w:left="3558" w:hanging="420"/>
      </w:pPr>
    </w:lvl>
    <w:lvl w:ilvl="8">
      <w:start w:val="1"/>
      <w:numFmt w:val="lowerRoman"/>
      <w:lvlText w:val="%9."/>
      <w:lvlJc w:val="right"/>
      <w:pPr>
        <w:ind w:left="3978" w:hanging="420"/>
      </w:pPr>
    </w:lvl>
  </w:abstractNum>
  <w:abstractNum w:abstractNumId="9" w15:restartNumberingAfterBreak="0">
    <w:nsid w:val="7FFB1FA2"/>
    <w:multiLevelType w:val="multilevel"/>
    <w:tmpl w:val="7FFB1FA2"/>
    <w:lvl w:ilvl="0">
      <w:start w:val="1"/>
      <w:numFmt w:val="decimal"/>
      <w:suff w:val="space"/>
      <w:lvlText w:val="（%1）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 w16cid:durableId="687365586">
    <w:abstractNumId w:val="7"/>
  </w:num>
  <w:num w:numId="2" w16cid:durableId="2077775714">
    <w:abstractNumId w:val="9"/>
  </w:num>
  <w:num w:numId="3" w16cid:durableId="712539489">
    <w:abstractNumId w:val="2"/>
  </w:num>
  <w:num w:numId="4" w16cid:durableId="1249386118">
    <w:abstractNumId w:val="8"/>
  </w:num>
  <w:num w:numId="5" w16cid:durableId="1950119829">
    <w:abstractNumId w:val="0"/>
  </w:num>
  <w:num w:numId="6" w16cid:durableId="637615211">
    <w:abstractNumId w:val="4"/>
  </w:num>
  <w:num w:numId="7" w16cid:durableId="39599242">
    <w:abstractNumId w:val="3"/>
  </w:num>
  <w:num w:numId="8" w16cid:durableId="552810865">
    <w:abstractNumId w:val="5"/>
  </w:num>
  <w:num w:numId="9" w16cid:durableId="1840775560">
    <w:abstractNumId w:val="1"/>
  </w:num>
  <w:num w:numId="10" w16cid:durableId="19858127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2254"/>
    <w:rsid w:val="000307A8"/>
    <w:rsid w:val="0003715F"/>
    <w:rsid w:val="0008565E"/>
    <w:rsid w:val="000B7FEE"/>
    <w:rsid w:val="000C7A6A"/>
    <w:rsid w:val="000D50D6"/>
    <w:rsid w:val="000D62A2"/>
    <w:rsid w:val="000E50FA"/>
    <w:rsid w:val="000F7F7B"/>
    <w:rsid w:val="001028BE"/>
    <w:rsid w:val="00104159"/>
    <w:rsid w:val="00112BCA"/>
    <w:rsid w:val="00132C23"/>
    <w:rsid w:val="00175F51"/>
    <w:rsid w:val="00184172"/>
    <w:rsid w:val="00184237"/>
    <w:rsid w:val="001C0569"/>
    <w:rsid w:val="001C1077"/>
    <w:rsid w:val="001C3F0F"/>
    <w:rsid w:val="001E12C4"/>
    <w:rsid w:val="001F09E9"/>
    <w:rsid w:val="002330AE"/>
    <w:rsid w:val="0023382A"/>
    <w:rsid w:val="002360EF"/>
    <w:rsid w:val="002515FD"/>
    <w:rsid w:val="002771E9"/>
    <w:rsid w:val="002B6C18"/>
    <w:rsid w:val="002C278F"/>
    <w:rsid w:val="002C6A62"/>
    <w:rsid w:val="002F3756"/>
    <w:rsid w:val="00315AE4"/>
    <w:rsid w:val="003211F5"/>
    <w:rsid w:val="00350670"/>
    <w:rsid w:val="00353F22"/>
    <w:rsid w:val="00361518"/>
    <w:rsid w:val="003B5A43"/>
    <w:rsid w:val="003C5565"/>
    <w:rsid w:val="00403185"/>
    <w:rsid w:val="00407521"/>
    <w:rsid w:val="004076C7"/>
    <w:rsid w:val="004146CC"/>
    <w:rsid w:val="004338CA"/>
    <w:rsid w:val="00470DA1"/>
    <w:rsid w:val="004A3F65"/>
    <w:rsid w:val="004A676B"/>
    <w:rsid w:val="004B6DC1"/>
    <w:rsid w:val="004B7D16"/>
    <w:rsid w:val="004E371E"/>
    <w:rsid w:val="004E385C"/>
    <w:rsid w:val="0052246C"/>
    <w:rsid w:val="00536AAD"/>
    <w:rsid w:val="00544518"/>
    <w:rsid w:val="005660E6"/>
    <w:rsid w:val="00572977"/>
    <w:rsid w:val="00592CCF"/>
    <w:rsid w:val="00594111"/>
    <w:rsid w:val="005A5C74"/>
    <w:rsid w:val="005B1B2C"/>
    <w:rsid w:val="005C34E7"/>
    <w:rsid w:val="005D4D7E"/>
    <w:rsid w:val="005E1557"/>
    <w:rsid w:val="005F7495"/>
    <w:rsid w:val="006420AE"/>
    <w:rsid w:val="00667D81"/>
    <w:rsid w:val="006830FF"/>
    <w:rsid w:val="006913D8"/>
    <w:rsid w:val="006C0812"/>
    <w:rsid w:val="006C1716"/>
    <w:rsid w:val="006C352A"/>
    <w:rsid w:val="006D713E"/>
    <w:rsid w:val="006E0B84"/>
    <w:rsid w:val="006E47BA"/>
    <w:rsid w:val="006F2254"/>
    <w:rsid w:val="0070168D"/>
    <w:rsid w:val="00702525"/>
    <w:rsid w:val="007060DE"/>
    <w:rsid w:val="00715837"/>
    <w:rsid w:val="0071681B"/>
    <w:rsid w:val="00726C0E"/>
    <w:rsid w:val="00743B0C"/>
    <w:rsid w:val="00751411"/>
    <w:rsid w:val="007845A9"/>
    <w:rsid w:val="007978E7"/>
    <w:rsid w:val="007A3167"/>
    <w:rsid w:val="007A5333"/>
    <w:rsid w:val="007C0031"/>
    <w:rsid w:val="007C0B94"/>
    <w:rsid w:val="007E50AA"/>
    <w:rsid w:val="00805795"/>
    <w:rsid w:val="00824446"/>
    <w:rsid w:val="00837811"/>
    <w:rsid w:val="00842580"/>
    <w:rsid w:val="008503D5"/>
    <w:rsid w:val="0085551F"/>
    <w:rsid w:val="00872EF3"/>
    <w:rsid w:val="008A4B3A"/>
    <w:rsid w:val="008A5877"/>
    <w:rsid w:val="008D52B9"/>
    <w:rsid w:val="008E0118"/>
    <w:rsid w:val="00900091"/>
    <w:rsid w:val="00901EDB"/>
    <w:rsid w:val="009177C4"/>
    <w:rsid w:val="00927D01"/>
    <w:rsid w:val="009370A2"/>
    <w:rsid w:val="009515CE"/>
    <w:rsid w:val="00963CA0"/>
    <w:rsid w:val="00971B92"/>
    <w:rsid w:val="00986EA7"/>
    <w:rsid w:val="00997D85"/>
    <w:rsid w:val="009F2E6A"/>
    <w:rsid w:val="009F3D90"/>
    <w:rsid w:val="009F56AD"/>
    <w:rsid w:val="00A3051E"/>
    <w:rsid w:val="00A3487E"/>
    <w:rsid w:val="00A3747E"/>
    <w:rsid w:val="00A43FA1"/>
    <w:rsid w:val="00A46363"/>
    <w:rsid w:val="00A53F41"/>
    <w:rsid w:val="00A5442C"/>
    <w:rsid w:val="00A55E5F"/>
    <w:rsid w:val="00A66FC6"/>
    <w:rsid w:val="00A829AB"/>
    <w:rsid w:val="00AC53E2"/>
    <w:rsid w:val="00AE5003"/>
    <w:rsid w:val="00B069DD"/>
    <w:rsid w:val="00B12B3E"/>
    <w:rsid w:val="00B1470E"/>
    <w:rsid w:val="00B2055E"/>
    <w:rsid w:val="00B2659C"/>
    <w:rsid w:val="00B2768D"/>
    <w:rsid w:val="00B55D25"/>
    <w:rsid w:val="00B626C6"/>
    <w:rsid w:val="00B8775D"/>
    <w:rsid w:val="00B91BAB"/>
    <w:rsid w:val="00B94D40"/>
    <w:rsid w:val="00BA7236"/>
    <w:rsid w:val="00BE422F"/>
    <w:rsid w:val="00BF709C"/>
    <w:rsid w:val="00C1234F"/>
    <w:rsid w:val="00C2245E"/>
    <w:rsid w:val="00C35F8E"/>
    <w:rsid w:val="00C44C28"/>
    <w:rsid w:val="00C4532F"/>
    <w:rsid w:val="00C467EE"/>
    <w:rsid w:val="00C46CFC"/>
    <w:rsid w:val="00C530C7"/>
    <w:rsid w:val="00C56FF9"/>
    <w:rsid w:val="00C61B54"/>
    <w:rsid w:val="00C66680"/>
    <w:rsid w:val="00C66BB9"/>
    <w:rsid w:val="00C67624"/>
    <w:rsid w:val="00C82A6F"/>
    <w:rsid w:val="00C840C6"/>
    <w:rsid w:val="00C9147F"/>
    <w:rsid w:val="00CA4F55"/>
    <w:rsid w:val="00CE72A7"/>
    <w:rsid w:val="00CF25CC"/>
    <w:rsid w:val="00CF7429"/>
    <w:rsid w:val="00D05827"/>
    <w:rsid w:val="00D2279C"/>
    <w:rsid w:val="00D37869"/>
    <w:rsid w:val="00D52267"/>
    <w:rsid w:val="00D6015A"/>
    <w:rsid w:val="00D731BD"/>
    <w:rsid w:val="00DD4852"/>
    <w:rsid w:val="00E219CB"/>
    <w:rsid w:val="00E24F6D"/>
    <w:rsid w:val="00E35C90"/>
    <w:rsid w:val="00E44DBE"/>
    <w:rsid w:val="00E6196C"/>
    <w:rsid w:val="00E74E00"/>
    <w:rsid w:val="00E928A9"/>
    <w:rsid w:val="00ED7774"/>
    <w:rsid w:val="00EE6188"/>
    <w:rsid w:val="00EF075C"/>
    <w:rsid w:val="00F02172"/>
    <w:rsid w:val="00F05EB5"/>
    <w:rsid w:val="00F17A2C"/>
    <w:rsid w:val="00F2166B"/>
    <w:rsid w:val="00F23378"/>
    <w:rsid w:val="00F33242"/>
    <w:rsid w:val="00F4369E"/>
    <w:rsid w:val="00F56E5B"/>
    <w:rsid w:val="00F725BD"/>
    <w:rsid w:val="00F73905"/>
    <w:rsid w:val="00F819C1"/>
    <w:rsid w:val="00F973F9"/>
    <w:rsid w:val="00FA5926"/>
    <w:rsid w:val="00FA6E4F"/>
    <w:rsid w:val="00FB3E23"/>
    <w:rsid w:val="00FC54BD"/>
    <w:rsid w:val="00FE1DDF"/>
    <w:rsid w:val="00FE1FE1"/>
    <w:rsid w:val="00FF69E3"/>
    <w:rsid w:val="0CE40585"/>
    <w:rsid w:val="163C531D"/>
    <w:rsid w:val="16F65783"/>
    <w:rsid w:val="18272BE6"/>
    <w:rsid w:val="19A74F14"/>
    <w:rsid w:val="1A7F18ED"/>
    <w:rsid w:val="23C77A80"/>
    <w:rsid w:val="250E3F9A"/>
    <w:rsid w:val="27B32BD6"/>
    <w:rsid w:val="2B997EBC"/>
    <w:rsid w:val="3C3F0A85"/>
    <w:rsid w:val="415565F9"/>
    <w:rsid w:val="423A5F76"/>
    <w:rsid w:val="4676292B"/>
    <w:rsid w:val="522956BF"/>
    <w:rsid w:val="5421305A"/>
    <w:rsid w:val="59577957"/>
    <w:rsid w:val="5A8E4C59"/>
    <w:rsid w:val="5C294C3A"/>
    <w:rsid w:val="5D9425D1"/>
    <w:rsid w:val="5EA05A1B"/>
    <w:rsid w:val="7CB00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48AADA"/>
  <w15:docId w15:val="{BEE20E7A-3DB3-4CB2-A2E0-C1B9363FE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spacing w:line="360" w:lineRule="auto"/>
      <w:ind w:firstLineChars="200" w:firstLine="200"/>
      <w:jc w:val="both"/>
    </w:pPr>
    <w:rPr>
      <w:rFonts w:ascii="Times New Roman" w:eastAsia="宋体" w:hAnsi="Times New Roman"/>
      <w:bCs/>
      <w:kern w:val="2"/>
      <w:sz w:val="24"/>
      <w:szCs w:val="56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ind w:firstLine="0"/>
      <w:outlineLvl w:val="0"/>
    </w:pPr>
    <w:rPr>
      <w:rFonts w:eastAsia="黑体"/>
      <w:b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浅色1"/>
    <w:basedOn w:val="a1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10">
    <w:name w:val="标题 1 字符"/>
    <w:basedOn w:val="a0"/>
    <w:link w:val="1"/>
    <w:uiPriority w:val="9"/>
    <w:rPr>
      <w:rFonts w:ascii="Times New Roman" w:eastAsia="黑体" w:hAnsi="Times New Roman"/>
      <w:b/>
      <w:bCs/>
      <w:kern w:val="44"/>
      <w:sz w:val="32"/>
      <w:szCs w:val="44"/>
    </w:rPr>
  </w:style>
  <w:style w:type="paragraph" w:styleId="a8">
    <w:name w:val="List Paragraph"/>
    <w:basedOn w:val="a"/>
    <w:link w:val="a9"/>
    <w:uiPriority w:val="34"/>
    <w:qFormat/>
    <w:pPr>
      <w:ind w:firstLine="420"/>
    </w:pPr>
  </w:style>
  <w:style w:type="character" w:customStyle="1" w:styleId="fontstyle01">
    <w:name w:val="fontstyle01"/>
    <w:basedOn w:val="a0"/>
    <w:rPr>
      <w:rFonts w:ascii="宋体" w:eastAsia="宋体" w:hAnsi="宋体" w:hint="eastAsia"/>
      <w:color w:val="000000"/>
      <w:sz w:val="24"/>
      <w:szCs w:val="24"/>
    </w:rPr>
  </w:style>
  <w:style w:type="character" w:customStyle="1" w:styleId="fontstyle21">
    <w:name w:val="fontstyle21"/>
    <w:basedOn w:val="a0"/>
    <w:rPr>
      <w:rFonts w:ascii="Calibri" w:hAnsi="Calibri" w:cs="Calibri" w:hint="default"/>
      <w:color w:val="000000"/>
      <w:sz w:val="24"/>
      <w:szCs w:val="24"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/>
      <w:bCs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/>
      <w:bCs/>
      <w:sz w:val="18"/>
      <w:szCs w:val="18"/>
    </w:rPr>
  </w:style>
  <w:style w:type="paragraph" w:customStyle="1" w:styleId="MTDisplayEquation">
    <w:name w:val="MTDisplayEquation"/>
    <w:basedOn w:val="a8"/>
    <w:next w:val="a"/>
    <w:link w:val="MTDisplayEquation0"/>
    <w:pPr>
      <w:tabs>
        <w:tab w:val="center" w:pos="4560"/>
        <w:tab w:val="right" w:pos="8300"/>
      </w:tabs>
      <w:ind w:firstLineChars="0" w:firstLine="0"/>
    </w:pPr>
  </w:style>
  <w:style w:type="character" w:customStyle="1" w:styleId="a9">
    <w:name w:val="列表段落 字符"/>
    <w:basedOn w:val="a0"/>
    <w:link w:val="a8"/>
    <w:uiPriority w:val="34"/>
    <w:rPr>
      <w:rFonts w:ascii="Times New Roman" w:eastAsia="宋体" w:hAnsi="Times New Roman"/>
      <w:bCs/>
      <w:sz w:val="24"/>
      <w:szCs w:val="56"/>
    </w:rPr>
  </w:style>
  <w:style w:type="character" w:customStyle="1" w:styleId="MTDisplayEquation0">
    <w:name w:val="MTDisplayEquation 字符"/>
    <w:basedOn w:val="a9"/>
    <w:link w:val="MTDisplayEquation"/>
    <w:rPr>
      <w:rFonts w:ascii="Times New Roman" w:eastAsia="宋体" w:hAnsi="Times New Roman"/>
      <w:bCs/>
      <w:sz w:val="24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21" Type="http://schemas.openxmlformats.org/officeDocument/2006/relationships/image" Target="media/image8.wmf"/><Relationship Id="rId42" Type="http://schemas.openxmlformats.org/officeDocument/2006/relationships/oleObject" Target="embeddings/oleObject18.bin"/><Relationship Id="rId47" Type="http://schemas.openxmlformats.org/officeDocument/2006/relationships/image" Target="media/image21.wmf"/><Relationship Id="rId63" Type="http://schemas.openxmlformats.org/officeDocument/2006/relationships/image" Target="media/image29.wmf"/><Relationship Id="rId68" Type="http://schemas.openxmlformats.org/officeDocument/2006/relationships/oleObject" Target="embeddings/oleObject31.bin"/><Relationship Id="rId84" Type="http://schemas.openxmlformats.org/officeDocument/2006/relationships/oleObject" Target="embeddings/oleObject39.bin"/><Relationship Id="rId89" Type="http://schemas.openxmlformats.org/officeDocument/2006/relationships/image" Target="media/image42.wmf"/><Relationship Id="rId16" Type="http://schemas.openxmlformats.org/officeDocument/2006/relationships/oleObject" Target="embeddings/oleObject5.bin"/><Relationship Id="rId11" Type="http://schemas.openxmlformats.org/officeDocument/2006/relationships/image" Target="media/image3.wmf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6.bin"/><Relationship Id="rId74" Type="http://schemas.openxmlformats.org/officeDocument/2006/relationships/oleObject" Target="embeddings/oleObject34.bin"/><Relationship Id="rId79" Type="http://schemas.openxmlformats.org/officeDocument/2006/relationships/image" Target="media/image37.wmf"/><Relationship Id="rId102" Type="http://schemas.openxmlformats.org/officeDocument/2006/relationships/header" Target="header3.xml"/><Relationship Id="rId5" Type="http://schemas.openxmlformats.org/officeDocument/2006/relationships/footnotes" Target="footnotes.xml"/><Relationship Id="rId90" Type="http://schemas.openxmlformats.org/officeDocument/2006/relationships/oleObject" Target="embeddings/oleObject42.bin"/><Relationship Id="rId95" Type="http://schemas.openxmlformats.org/officeDocument/2006/relationships/image" Target="media/image45.wmf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1.bin"/><Relationship Id="rId64" Type="http://schemas.openxmlformats.org/officeDocument/2006/relationships/oleObject" Target="embeddings/oleObject29.bin"/><Relationship Id="rId69" Type="http://schemas.openxmlformats.org/officeDocument/2006/relationships/image" Target="media/image32.wmf"/><Relationship Id="rId80" Type="http://schemas.openxmlformats.org/officeDocument/2006/relationships/oleObject" Target="embeddings/oleObject37.bin"/><Relationship Id="rId85" Type="http://schemas.openxmlformats.org/officeDocument/2006/relationships/image" Target="media/image40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59" Type="http://schemas.openxmlformats.org/officeDocument/2006/relationships/image" Target="media/image27.wmf"/><Relationship Id="rId103" Type="http://schemas.openxmlformats.org/officeDocument/2006/relationships/footer" Target="footer3.xml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54" Type="http://schemas.openxmlformats.org/officeDocument/2006/relationships/oleObject" Target="embeddings/oleObject24.bin"/><Relationship Id="rId62" Type="http://schemas.openxmlformats.org/officeDocument/2006/relationships/oleObject" Target="embeddings/oleObject28.bin"/><Relationship Id="rId70" Type="http://schemas.openxmlformats.org/officeDocument/2006/relationships/oleObject" Target="embeddings/oleObject32.bin"/><Relationship Id="rId75" Type="http://schemas.openxmlformats.org/officeDocument/2006/relationships/image" Target="media/image35.wmf"/><Relationship Id="rId83" Type="http://schemas.openxmlformats.org/officeDocument/2006/relationships/image" Target="media/image39.wmf"/><Relationship Id="rId88" Type="http://schemas.openxmlformats.org/officeDocument/2006/relationships/oleObject" Target="embeddings/oleObject41.bin"/><Relationship Id="rId91" Type="http://schemas.openxmlformats.org/officeDocument/2006/relationships/image" Target="media/image43.wmf"/><Relationship Id="rId96" Type="http://schemas.openxmlformats.org/officeDocument/2006/relationships/oleObject" Target="embeddings/oleObject45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2.wmf"/><Relationship Id="rId57" Type="http://schemas.openxmlformats.org/officeDocument/2006/relationships/image" Target="media/image26.wmf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7.bin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oleObject" Target="embeddings/oleObject36.bin"/><Relationship Id="rId81" Type="http://schemas.openxmlformats.org/officeDocument/2006/relationships/image" Target="media/image38.wmf"/><Relationship Id="rId86" Type="http://schemas.openxmlformats.org/officeDocument/2006/relationships/oleObject" Target="embeddings/oleObject40.bin"/><Relationship Id="rId94" Type="http://schemas.openxmlformats.org/officeDocument/2006/relationships/oleObject" Target="embeddings/oleObject44.bin"/><Relationship Id="rId99" Type="http://schemas.openxmlformats.org/officeDocument/2006/relationships/header" Target="header2.xml"/><Relationship Id="rId101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image" Target="media/image17.wmf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5.wmf"/><Relationship Id="rId76" Type="http://schemas.openxmlformats.org/officeDocument/2006/relationships/oleObject" Target="embeddings/oleObject35.bin"/><Relationship Id="rId97" Type="http://schemas.openxmlformats.org/officeDocument/2006/relationships/oleObject" Target="embeddings/oleObject46.bin"/><Relationship Id="rId104" Type="http://schemas.openxmlformats.org/officeDocument/2006/relationships/fontTable" Target="fontTable.xml"/><Relationship Id="rId7" Type="http://schemas.openxmlformats.org/officeDocument/2006/relationships/image" Target="media/image1.wmf"/><Relationship Id="rId71" Type="http://schemas.openxmlformats.org/officeDocument/2006/relationships/image" Target="media/image33.wmf"/><Relationship Id="rId92" Type="http://schemas.openxmlformats.org/officeDocument/2006/relationships/oleObject" Target="embeddings/oleObject43.bin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66" Type="http://schemas.openxmlformats.org/officeDocument/2006/relationships/oleObject" Target="embeddings/oleObject30.bin"/><Relationship Id="rId87" Type="http://schemas.openxmlformats.org/officeDocument/2006/relationships/image" Target="media/image41.wmf"/><Relationship Id="rId61" Type="http://schemas.openxmlformats.org/officeDocument/2006/relationships/image" Target="media/image28.wmf"/><Relationship Id="rId82" Type="http://schemas.openxmlformats.org/officeDocument/2006/relationships/oleObject" Target="embeddings/oleObject38.bin"/><Relationship Id="rId19" Type="http://schemas.openxmlformats.org/officeDocument/2006/relationships/image" Target="media/image7.wmf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5.bin"/><Relationship Id="rId77" Type="http://schemas.openxmlformats.org/officeDocument/2006/relationships/image" Target="media/image36.wmf"/><Relationship Id="rId100" Type="http://schemas.openxmlformats.org/officeDocument/2006/relationships/footer" Target="footer1.xml"/><Relationship Id="rId105" Type="http://schemas.openxmlformats.org/officeDocument/2006/relationships/theme" Target="theme/theme1.xml"/><Relationship Id="rId8" Type="http://schemas.openxmlformats.org/officeDocument/2006/relationships/oleObject" Target="embeddings/oleObject1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3.bin"/><Relationship Id="rId93" Type="http://schemas.openxmlformats.org/officeDocument/2006/relationships/image" Target="media/image44.wmf"/><Relationship Id="rId98" Type="http://schemas.openxmlformats.org/officeDocument/2006/relationships/header" Target="header1.xml"/><Relationship Id="rId3" Type="http://schemas.openxmlformats.org/officeDocument/2006/relationships/settings" Target="settings.xml"/><Relationship Id="rId25" Type="http://schemas.openxmlformats.org/officeDocument/2006/relationships/image" Target="media/image10.wmf"/><Relationship Id="rId46" Type="http://schemas.openxmlformats.org/officeDocument/2006/relationships/oleObject" Target="embeddings/oleObject20.bin"/><Relationship Id="rId67" Type="http://schemas.openxmlformats.org/officeDocument/2006/relationships/image" Target="media/image31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1224</TotalTime>
  <Pages>4</Pages>
  <Words>1217</Words>
  <Characters>1425</Characters>
  <Application>Microsoft Office Word</Application>
  <DocSecurity>0</DocSecurity>
  <Lines>129</Lines>
  <Paragraphs>155</Paragraphs>
  <ScaleCrop>false</ScaleCrop>
  <Company/>
  <LinksUpToDate>false</LinksUpToDate>
  <CharactersWithSpaces>2487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 YX</dc:creator>
  <cp:lastModifiedBy>啟航 李</cp:lastModifiedBy>
  <cp:revision>8</cp:revision>
  <dcterms:created xsi:type="dcterms:W3CDTF">2024-05-27T19:53:00Z</dcterms:created>
  <dcterms:modified xsi:type="dcterms:W3CDTF">2025-06-28T13:28:00Z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KSOTemplateDocerSaveRecord">
    <vt:lpwstr>eyJoZGlkIjoiNDNlOWZmNjFkNDViMTVmMDYzYTU0ZThkODRiZGJjZjciLCJ1c2VySWQiOiIzMDk2MzA5MjYifQ==</vt:lpwstr>
  </property>
  <property fmtid="{D5CDD505-2E9C-101B-9397-08002B2CF9AE}" pid="4" name="KSOProductBuildVer">
    <vt:lpwstr>2052-12.1.0.21541</vt:lpwstr>
  </property>
  <property fmtid="{D5CDD505-2E9C-101B-9397-08002B2CF9AE}" pid="5" name="ICV">
    <vt:lpwstr>9B028E4C48F047ED9937CB1EC48D168E_12</vt:lpwstr>
  </property>
</Properties>
</file>