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AE8D1" w14:textId="10E28287" w:rsidR="009113DC" w:rsidRPr="009113DC" w:rsidRDefault="009113DC" w:rsidP="009113DC">
      <w:pPr>
        <w:jc w:val="center"/>
        <w:rPr>
          <w:rFonts w:ascii="仿宋" w:eastAsia="仿宋" w:hAnsi="仿宋"/>
          <w:b/>
          <w:bCs/>
          <w:sz w:val="28"/>
          <w:szCs w:val="28"/>
        </w:rPr>
      </w:pPr>
      <w:r w:rsidRPr="009113DC">
        <w:rPr>
          <w:rFonts w:ascii="仿宋" w:eastAsia="仿宋" w:hAnsi="仿宋"/>
          <w:b/>
          <w:bCs/>
          <w:sz w:val="28"/>
          <w:szCs w:val="28"/>
        </w:rPr>
        <w:t>W</w:t>
      </w:r>
      <w:r w:rsidRPr="009113DC">
        <w:rPr>
          <w:rFonts w:ascii="仿宋" w:eastAsia="仿宋" w:hAnsi="仿宋" w:hint="eastAsia"/>
          <w:b/>
          <w:bCs/>
          <w:sz w:val="28"/>
          <w:szCs w:val="28"/>
        </w:rPr>
        <w:t>eek4-智能交通信号协调控制实验实验报告</w:t>
      </w:r>
    </w:p>
    <w:p w14:paraId="5684A239" w14:textId="66A4854B" w:rsidR="009113DC" w:rsidRPr="009113DC" w:rsidRDefault="009113DC" w:rsidP="009113DC">
      <w:pPr>
        <w:jc w:val="center"/>
        <w:rPr>
          <w:rFonts w:ascii="仿宋" w:eastAsia="仿宋" w:hAnsi="仿宋"/>
          <w:b/>
          <w:bCs/>
          <w:sz w:val="24"/>
        </w:rPr>
      </w:pPr>
      <w:r w:rsidRPr="009113DC">
        <w:rPr>
          <w:rFonts w:ascii="仿宋" w:eastAsia="仿宋" w:hAnsi="仿宋" w:hint="eastAsia"/>
          <w:b/>
          <w:bCs/>
          <w:sz w:val="24"/>
        </w:rPr>
        <w:t>22321002 蔡思远</w:t>
      </w:r>
    </w:p>
    <w:p w14:paraId="53DEE8E1" w14:textId="77777777" w:rsidR="009113DC" w:rsidRDefault="009113DC">
      <w:pPr>
        <w:rPr>
          <w:rFonts w:ascii="仿宋" w:eastAsia="仿宋" w:hAnsi="仿宋"/>
          <w:sz w:val="24"/>
        </w:rPr>
      </w:pPr>
    </w:p>
    <w:p w14:paraId="0E42E4A8" w14:textId="76B7EBB8" w:rsidR="009113DC" w:rsidRPr="00B51DA5" w:rsidRDefault="00B51DA5" w:rsidP="00B51DA5">
      <w:pPr>
        <w:rPr>
          <w:rFonts w:ascii="仿宋" w:eastAsia="仿宋" w:hAnsi="仿宋"/>
          <w:b/>
          <w:bCs/>
          <w:sz w:val="24"/>
        </w:rPr>
      </w:pPr>
      <w:r>
        <w:rPr>
          <w:rFonts w:ascii="仿宋" w:eastAsia="仿宋" w:hAnsi="仿宋" w:hint="eastAsia"/>
          <w:b/>
          <w:bCs/>
          <w:sz w:val="24"/>
        </w:rPr>
        <w:t>一、</w:t>
      </w:r>
      <w:r w:rsidR="009113DC" w:rsidRPr="00B51DA5">
        <w:rPr>
          <w:rFonts w:ascii="仿宋" w:eastAsia="仿宋" w:hAnsi="仿宋" w:hint="eastAsia"/>
          <w:b/>
          <w:bCs/>
          <w:sz w:val="24"/>
        </w:rPr>
        <w:t>实验三</w:t>
      </w:r>
    </w:p>
    <w:p w14:paraId="664CE710" w14:textId="77AA7592" w:rsidR="009113DC" w:rsidRDefault="009113DC" w:rsidP="009113DC">
      <w:pPr>
        <w:rPr>
          <w:rFonts w:ascii="仿宋" w:eastAsia="仿宋" w:hAnsi="仿宋"/>
          <w:sz w:val="24"/>
        </w:rPr>
      </w:pPr>
      <w:r>
        <w:rPr>
          <w:rFonts w:ascii="仿宋" w:eastAsia="仿宋" w:hAnsi="仿宋" w:hint="eastAsia"/>
          <w:sz w:val="24"/>
        </w:rPr>
        <w:t>1、信号机与后台管理软件建立通信的过程：</w:t>
      </w:r>
    </w:p>
    <w:p w14:paraId="219027D1" w14:textId="72EF31C6" w:rsidR="009113DC" w:rsidRPr="009113DC" w:rsidRDefault="009113DC" w:rsidP="009113DC">
      <w:pPr>
        <w:ind w:firstLine="420"/>
        <w:rPr>
          <w:rFonts w:ascii="仿宋" w:eastAsia="仿宋" w:hAnsi="仿宋"/>
          <w:sz w:val="24"/>
        </w:rPr>
      </w:pPr>
      <w:r>
        <w:rPr>
          <w:rFonts w:ascii="仿宋" w:eastAsia="仿宋" w:hAnsi="仿宋"/>
          <w:sz w:val="24"/>
        </w:rPr>
        <w:t>A</w:t>
      </w:r>
      <w:r>
        <w:rPr>
          <w:rFonts w:ascii="仿宋" w:eastAsia="仿宋" w:hAnsi="仿宋" w:hint="eastAsia"/>
          <w:sz w:val="24"/>
        </w:rPr>
        <w:t>、</w:t>
      </w:r>
      <w:r w:rsidRPr="009113DC">
        <w:rPr>
          <w:rFonts w:ascii="仿宋" w:eastAsia="仿宋" w:hAnsi="仿宋"/>
          <w:sz w:val="24"/>
        </w:rPr>
        <w:t>信号机与后台管理软件的通信连接：</w:t>
      </w:r>
    </w:p>
    <w:p w14:paraId="32544B87" w14:textId="09C2381E" w:rsidR="009113DC" w:rsidRPr="009113DC" w:rsidRDefault="009113DC" w:rsidP="009113DC">
      <w:pPr>
        <w:ind w:left="840"/>
        <w:rPr>
          <w:rFonts w:ascii="仿宋" w:eastAsia="仿宋" w:hAnsi="仿宋"/>
          <w:sz w:val="24"/>
        </w:rPr>
      </w:pPr>
      <w:r>
        <w:rPr>
          <w:rFonts w:ascii="仿宋" w:eastAsia="仿宋" w:hAnsi="仿宋" w:hint="eastAsia"/>
          <w:sz w:val="24"/>
        </w:rPr>
        <w:t>·</w:t>
      </w:r>
      <w:r w:rsidRPr="009113DC">
        <w:rPr>
          <w:rFonts w:ascii="仿宋" w:eastAsia="仿宋" w:hAnsi="仿宋"/>
          <w:sz w:val="24"/>
        </w:rPr>
        <w:t>信号机在出厂时会预设好网络连接方式，通常是通过无线网络进行连接，设定了专用的SSID和密码。用户只需要通过PC连接到相应的路由器，并确保服务程序启动和网络连接正常，即可通过后台管理软件进行操作。</w:t>
      </w:r>
    </w:p>
    <w:p w14:paraId="66E24246" w14:textId="319CA37F" w:rsidR="009113DC" w:rsidRPr="009113DC" w:rsidRDefault="009113DC" w:rsidP="009113DC">
      <w:pPr>
        <w:ind w:firstLine="420"/>
        <w:rPr>
          <w:rFonts w:ascii="仿宋" w:eastAsia="仿宋" w:hAnsi="仿宋"/>
          <w:sz w:val="24"/>
        </w:rPr>
      </w:pPr>
      <w:r>
        <w:rPr>
          <w:rFonts w:ascii="仿宋" w:eastAsia="仿宋" w:hAnsi="仿宋"/>
          <w:sz w:val="24"/>
        </w:rPr>
        <w:t>B</w:t>
      </w:r>
      <w:r>
        <w:rPr>
          <w:rFonts w:ascii="仿宋" w:eastAsia="仿宋" w:hAnsi="仿宋" w:hint="eastAsia"/>
          <w:sz w:val="24"/>
        </w:rPr>
        <w:t>、</w:t>
      </w:r>
      <w:r w:rsidRPr="009113DC">
        <w:rPr>
          <w:rFonts w:ascii="仿宋" w:eastAsia="仿宋" w:hAnsi="仿宋"/>
          <w:sz w:val="24"/>
        </w:rPr>
        <w:t>信号机与PC连接及配置：</w:t>
      </w:r>
    </w:p>
    <w:p w14:paraId="1115552B" w14:textId="6138FC20" w:rsidR="009113DC" w:rsidRPr="009113DC" w:rsidRDefault="009113DC" w:rsidP="009113DC">
      <w:pPr>
        <w:ind w:left="840"/>
        <w:rPr>
          <w:rFonts w:ascii="仿宋" w:eastAsia="仿宋" w:hAnsi="仿宋"/>
          <w:sz w:val="24"/>
        </w:rPr>
      </w:pPr>
      <w:r>
        <w:rPr>
          <w:rFonts w:ascii="仿宋" w:eastAsia="仿宋" w:hAnsi="仿宋" w:hint="eastAsia"/>
          <w:sz w:val="24"/>
        </w:rPr>
        <w:t>·</w:t>
      </w:r>
      <w:r w:rsidRPr="009113DC">
        <w:rPr>
          <w:rFonts w:ascii="仿宋" w:eastAsia="仿宋" w:hAnsi="仿宋"/>
          <w:sz w:val="24"/>
        </w:rPr>
        <w:t>在开始使用后台管理软件之前，首先需要将信号机和PC连接到同一个局域网段。</w:t>
      </w:r>
    </w:p>
    <w:p w14:paraId="7A710F03" w14:textId="1312074E" w:rsidR="009113DC" w:rsidRPr="009113DC" w:rsidRDefault="009113DC" w:rsidP="009113DC">
      <w:pPr>
        <w:ind w:left="840"/>
        <w:rPr>
          <w:rFonts w:ascii="仿宋" w:eastAsia="仿宋" w:hAnsi="仿宋"/>
          <w:sz w:val="24"/>
        </w:rPr>
      </w:pPr>
      <w:r>
        <w:rPr>
          <w:rFonts w:ascii="仿宋" w:eastAsia="仿宋" w:hAnsi="仿宋" w:hint="eastAsia"/>
          <w:sz w:val="24"/>
        </w:rPr>
        <w:t>·</w:t>
      </w:r>
      <w:r w:rsidRPr="009113DC">
        <w:rPr>
          <w:rFonts w:ascii="仿宋" w:eastAsia="仿宋" w:hAnsi="仿宋"/>
          <w:sz w:val="24"/>
        </w:rPr>
        <w:t>配置信号机与服务程序通信所需要的服务器IP和端口号。这个过程确保信号机和后台管理软件能够成功进行通信。</w:t>
      </w:r>
    </w:p>
    <w:p w14:paraId="5E59CF5D" w14:textId="0AC4035C" w:rsidR="009113DC" w:rsidRPr="009113DC" w:rsidRDefault="009113DC" w:rsidP="009113DC">
      <w:pPr>
        <w:ind w:firstLine="420"/>
        <w:rPr>
          <w:rFonts w:ascii="仿宋" w:eastAsia="仿宋" w:hAnsi="仿宋"/>
          <w:sz w:val="24"/>
        </w:rPr>
      </w:pPr>
      <w:r>
        <w:rPr>
          <w:rFonts w:ascii="仿宋" w:eastAsia="仿宋" w:hAnsi="仿宋"/>
          <w:sz w:val="24"/>
        </w:rPr>
        <w:t>C</w:t>
      </w:r>
      <w:r>
        <w:rPr>
          <w:rFonts w:ascii="仿宋" w:eastAsia="仿宋" w:hAnsi="仿宋" w:hint="eastAsia"/>
          <w:sz w:val="24"/>
        </w:rPr>
        <w:t>、</w:t>
      </w:r>
      <w:r w:rsidRPr="009113DC">
        <w:rPr>
          <w:rFonts w:ascii="仿宋" w:eastAsia="仿宋" w:hAnsi="仿宋"/>
          <w:sz w:val="24"/>
        </w:rPr>
        <w:t>启动服务程序：</w:t>
      </w:r>
    </w:p>
    <w:p w14:paraId="36750491" w14:textId="0E254336" w:rsidR="009113DC" w:rsidRPr="009113DC" w:rsidRDefault="009113DC" w:rsidP="009113DC">
      <w:pPr>
        <w:ind w:left="840"/>
        <w:rPr>
          <w:rFonts w:ascii="仿宋" w:eastAsia="仿宋" w:hAnsi="仿宋"/>
          <w:sz w:val="24"/>
        </w:rPr>
      </w:pPr>
      <w:r>
        <w:rPr>
          <w:rFonts w:ascii="仿宋" w:eastAsia="仿宋" w:hAnsi="仿宋" w:hint="eastAsia"/>
          <w:sz w:val="24"/>
        </w:rPr>
        <w:t>·</w:t>
      </w:r>
      <w:r w:rsidRPr="009113DC">
        <w:rPr>
          <w:rFonts w:ascii="仿宋" w:eastAsia="仿宋" w:hAnsi="仿宋"/>
          <w:sz w:val="24"/>
        </w:rPr>
        <w:t>启动智能交通服务程序（WMServer）。服务程序会自动识别当前PC所连接的IP地址，端口号默认为5000。</w:t>
      </w:r>
    </w:p>
    <w:p w14:paraId="423D0A17" w14:textId="0F42ECA9" w:rsidR="009113DC" w:rsidRPr="009113DC" w:rsidRDefault="009113DC" w:rsidP="009113DC">
      <w:pPr>
        <w:ind w:left="840"/>
        <w:rPr>
          <w:rFonts w:ascii="仿宋" w:eastAsia="仿宋" w:hAnsi="仿宋"/>
          <w:sz w:val="24"/>
        </w:rPr>
      </w:pPr>
      <w:r>
        <w:rPr>
          <w:rFonts w:ascii="仿宋" w:eastAsia="仿宋" w:hAnsi="仿宋" w:hint="eastAsia"/>
          <w:sz w:val="24"/>
        </w:rPr>
        <w:t>·</w:t>
      </w:r>
      <w:r w:rsidRPr="009113DC">
        <w:rPr>
          <w:rFonts w:ascii="仿宋" w:eastAsia="仿宋" w:hAnsi="仿宋"/>
          <w:sz w:val="24"/>
        </w:rPr>
        <w:t>配置服务程序后，信号机和后台管理软件只要配置正确的IP和端口号，就可以成功连接到服务程序，信号机客户端将显示当前的信号机数量以及在线状态。</w:t>
      </w:r>
    </w:p>
    <w:p w14:paraId="3AB8DEE9" w14:textId="123E4E45" w:rsidR="009113DC" w:rsidRPr="009113DC" w:rsidRDefault="009113DC" w:rsidP="009113DC">
      <w:pPr>
        <w:ind w:firstLine="420"/>
        <w:rPr>
          <w:rFonts w:ascii="仿宋" w:eastAsia="仿宋" w:hAnsi="仿宋"/>
          <w:sz w:val="24"/>
        </w:rPr>
      </w:pPr>
      <w:r>
        <w:rPr>
          <w:rFonts w:ascii="仿宋" w:eastAsia="仿宋" w:hAnsi="仿宋"/>
          <w:sz w:val="24"/>
        </w:rPr>
        <w:t>D</w:t>
      </w:r>
      <w:r>
        <w:rPr>
          <w:rFonts w:ascii="仿宋" w:eastAsia="仿宋" w:hAnsi="仿宋" w:hint="eastAsia"/>
          <w:sz w:val="24"/>
        </w:rPr>
        <w:t>、</w:t>
      </w:r>
      <w:r w:rsidRPr="009113DC">
        <w:rPr>
          <w:rFonts w:ascii="仿宋" w:eastAsia="仿宋" w:hAnsi="仿宋"/>
          <w:sz w:val="24"/>
        </w:rPr>
        <w:t>信号机授权及管理：</w:t>
      </w:r>
    </w:p>
    <w:p w14:paraId="614C6037" w14:textId="7F9A125A" w:rsidR="009113DC" w:rsidRPr="009113DC" w:rsidRDefault="009113DC" w:rsidP="009113DC">
      <w:pPr>
        <w:ind w:left="840"/>
        <w:rPr>
          <w:rFonts w:ascii="仿宋" w:eastAsia="仿宋" w:hAnsi="仿宋"/>
          <w:sz w:val="24"/>
        </w:rPr>
      </w:pPr>
      <w:r>
        <w:rPr>
          <w:rFonts w:ascii="仿宋" w:eastAsia="仿宋" w:hAnsi="仿宋" w:hint="eastAsia"/>
          <w:sz w:val="24"/>
        </w:rPr>
        <w:t>·</w:t>
      </w:r>
      <w:r w:rsidRPr="009113DC">
        <w:rPr>
          <w:rFonts w:ascii="仿宋" w:eastAsia="仿宋" w:hAnsi="仿宋"/>
          <w:sz w:val="24"/>
        </w:rPr>
        <w:t>在信号机与服务程序成功连接后，用户需要在后台管理软件中点击左侧的“信号机授权”选项，授权客户端终端的权限。</w:t>
      </w:r>
    </w:p>
    <w:p w14:paraId="3D084E91" w14:textId="785FD236" w:rsidR="009113DC" w:rsidRPr="009113DC" w:rsidRDefault="009113DC" w:rsidP="009113DC">
      <w:pPr>
        <w:ind w:left="840"/>
        <w:rPr>
          <w:rFonts w:ascii="仿宋" w:eastAsia="仿宋" w:hAnsi="仿宋"/>
          <w:sz w:val="24"/>
        </w:rPr>
      </w:pPr>
      <w:r>
        <w:rPr>
          <w:rFonts w:ascii="仿宋" w:eastAsia="仿宋" w:hAnsi="仿宋" w:hint="eastAsia"/>
          <w:sz w:val="24"/>
        </w:rPr>
        <w:t>·</w:t>
      </w:r>
      <w:r w:rsidRPr="009113DC">
        <w:rPr>
          <w:rFonts w:ascii="仿宋" w:eastAsia="仿宋" w:hAnsi="仿宋"/>
          <w:sz w:val="24"/>
        </w:rPr>
        <w:t>在信号机授权后，后台管理软件拥有控制信号机的权限，可以进行信号机的管理和控制操作。</w:t>
      </w:r>
    </w:p>
    <w:p w14:paraId="47D65294" w14:textId="76E75820" w:rsidR="009113DC" w:rsidRDefault="009113DC">
      <w:pPr>
        <w:rPr>
          <w:rFonts w:ascii="仿宋" w:eastAsia="仿宋" w:hAnsi="仿宋"/>
          <w:sz w:val="24"/>
        </w:rPr>
      </w:pPr>
      <w:r>
        <w:rPr>
          <w:rFonts w:ascii="仿宋" w:eastAsia="仿宋" w:hAnsi="仿宋" w:hint="eastAsia"/>
          <w:sz w:val="24"/>
        </w:rPr>
        <w:t>2、信号机常用的特殊手动控制指令：</w:t>
      </w:r>
    </w:p>
    <w:p w14:paraId="49E0C41A" w14:textId="77777777" w:rsidR="009113DC" w:rsidRPr="009113DC" w:rsidRDefault="009113DC" w:rsidP="009113DC">
      <w:pPr>
        <w:ind w:leftChars="100" w:left="220"/>
        <w:rPr>
          <w:rFonts w:ascii="仿宋" w:eastAsia="仿宋" w:hAnsi="仿宋"/>
          <w:sz w:val="24"/>
        </w:rPr>
      </w:pPr>
      <w:r w:rsidRPr="009113DC">
        <w:rPr>
          <w:rFonts w:ascii="仿宋" w:eastAsia="仿宋" w:hAnsi="仿宋"/>
          <w:sz w:val="24"/>
        </w:rPr>
        <w:t>a) 删除原有的区域</w:t>
      </w:r>
    </w:p>
    <w:p w14:paraId="4ECFFB60" w14:textId="77777777" w:rsidR="009113DC" w:rsidRPr="009113DC" w:rsidRDefault="009113DC" w:rsidP="009113DC">
      <w:pPr>
        <w:ind w:leftChars="100" w:left="220"/>
        <w:rPr>
          <w:rFonts w:ascii="仿宋" w:eastAsia="仿宋" w:hAnsi="仿宋"/>
          <w:sz w:val="24"/>
        </w:rPr>
      </w:pPr>
      <w:r w:rsidRPr="009113DC">
        <w:rPr>
          <w:rFonts w:ascii="仿宋" w:eastAsia="仿宋" w:hAnsi="仿宋"/>
          <w:sz w:val="24"/>
        </w:rPr>
        <w:t>b) 添加新的区域</w:t>
      </w:r>
    </w:p>
    <w:p w14:paraId="1BEB7B3A" w14:textId="77777777" w:rsidR="009113DC" w:rsidRPr="009113DC" w:rsidRDefault="009113DC" w:rsidP="009113DC">
      <w:pPr>
        <w:ind w:leftChars="100" w:left="220"/>
        <w:rPr>
          <w:rFonts w:ascii="仿宋" w:eastAsia="仿宋" w:hAnsi="仿宋"/>
          <w:sz w:val="24"/>
        </w:rPr>
      </w:pPr>
      <w:r w:rsidRPr="009113DC">
        <w:rPr>
          <w:rFonts w:ascii="仿宋" w:eastAsia="仿宋" w:hAnsi="仿宋"/>
          <w:sz w:val="24"/>
        </w:rPr>
        <w:lastRenderedPageBreak/>
        <w:t>c) 修改区域</w:t>
      </w:r>
    </w:p>
    <w:p w14:paraId="33E32262" w14:textId="77777777" w:rsidR="009113DC" w:rsidRPr="009113DC" w:rsidRDefault="009113DC" w:rsidP="009113DC">
      <w:pPr>
        <w:ind w:leftChars="100" w:left="220"/>
        <w:rPr>
          <w:rFonts w:ascii="仿宋" w:eastAsia="仿宋" w:hAnsi="仿宋"/>
          <w:sz w:val="24"/>
        </w:rPr>
      </w:pPr>
      <w:r w:rsidRPr="009113DC">
        <w:rPr>
          <w:rFonts w:ascii="仿宋" w:eastAsia="仿宋" w:hAnsi="仿宋"/>
          <w:sz w:val="24"/>
        </w:rPr>
        <w:t>d) 在修改好后的区域添加信号机</w:t>
      </w:r>
    </w:p>
    <w:p w14:paraId="2BAAD9ED" w14:textId="77777777" w:rsidR="009113DC" w:rsidRPr="009113DC" w:rsidRDefault="009113DC" w:rsidP="009113DC">
      <w:pPr>
        <w:ind w:leftChars="100" w:left="220"/>
        <w:rPr>
          <w:rFonts w:ascii="仿宋" w:eastAsia="仿宋" w:hAnsi="仿宋"/>
          <w:sz w:val="24"/>
        </w:rPr>
      </w:pPr>
      <w:r w:rsidRPr="009113DC">
        <w:rPr>
          <w:rFonts w:ascii="仿宋" w:eastAsia="仿宋" w:hAnsi="仿宋"/>
          <w:sz w:val="24"/>
        </w:rPr>
        <w:t>e) 修改信号机</w:t>
      </w:r>
    </w:p>
    <w:p w14:paraId="54772825" w14:textId="77777777" w:rsidR="009113DC" w:rsidRPr="009113DC" w:rsidRDefault="009113DC" w:rsidP="009113DC">
      <w:pPr>
        <w:ind w:leftChars="100" w:left="220"/>
        <w:rPr>
          <w:rFonts w:ascii="仿宋" w:eastAsia="仿宋" w:hAnsi="仿宋"/>
          <w:sz w:val="24"/>
        </w:rPr>
      </w:pPr>
      <w:r w:rsidRPr="009113DC">
        <w:rPr>
          <w:rFonts w:ascii="仿宋" w:eastAsia="仿宋" w:hAnsi="仿宋"/>
          <w:sz w:val="24"/>
        </w:rPr>
        <w:t>f) 删除信号机再重新添加</w:t>
      </w:r>
    </w:p>
    <w:p w14:paraId="0B2F2348" w14:textId="77777777" w:rsidR="009113DC" w:rsidRDefault="009113DC" w:rsidP="009113DC">
      <w:pPr>
        <w:ind w:leftChars="100" w:left="220"/>
        <w:rPr>
          <w:rFonts w:ascii="仿宋" w:eastAsia="仿宋" w:hAnsi="仿宋"/>
          <w:sz w:val="24"/>
        </w:rPr>
      </w:pPr>
      <w:r w:rsidRPr="009113DC">
        <w:rPr>
          <w:rFonts w:ascii="仿宋" w:eastAsia="仿宋" w:hAnsi="仿宋"/>
          <w:sz w:val="24"/>
        </w:rPr>
        <w:t>g) 对信号机的基本操作</w:t>
      </w:r>
    </w:p>
    <w:p w14:paraId="517B2B0E" w14:textId="2A69335C" w:rsidR="009113DC" w:rsidRPr="009113DC" w:rsidRDefault="009113DC" w:rsidP="009113DC">
      <w:pPr>
        <w:ind w:leftChars="100" w:left="220"/>
        <w:rPr>
          <w:rFonts w:ascii="仿宋" w:eastAsia="仿宋" w:hAnsi="仿宋"/>
          <w:sz w:val="24"/>
        </w:rPr>
      </w:pPr>
      <w:r>
        <w:rPr>
          <w:rFonts w:ascii="仿宋" w:eastAsia="仿宋" w:hAnsi="仿宋" w:hint="eastAsia"/>
          <w:sz w:val="24"/>
        </w:rPr>
        <w:t>·</w:t>
      </w:r>
      <w:r w:rsidRPr="009113DC">
        <w:rPr>
          <w:rFonts w:ascii="仿宋" w:eastAsia="仿宋" w:hAnsi="仿宋"/>
          <w:sz w:val="24"/>
        </w:rPr>
        <w:t>右键菜单操作：</w:t>
      </w:r>
    </w:p>
    <w:p w14:paraId="7D2F9D29" w14:textId="77777777" w:rsidR="009113DC" w:rsidRPr="009113DC" w:rsidRDefault="009113DC" w:rsidP="009113DC">
      <w:pPr>
        <w:ind w:leftChars="100" w:left="220"/>
        <w:rPr>
          <w:rFonts w:ascii="仿宋" w:eastAsia="仿宋" w:hAnsi="仿宋"/>
          <w:sz w:val="24"/>
        </w:rPr>
      </w:pPr>
      <w:r w:rsidRPr="009113DC">
        <w:rPr>
          <w:rFonts w:ascii="仿宋" w:eastAsia="仿宋" w:hAnsi="仿宋"/>
          <w:sz w:val="24"/>
        </w:rPr>
        <w:t>a) 查看实时状态</w:t>
      </w:r>
    </w:p>
    <w:p w14:paraId="26AD2F5F" w14:textId="77777777" w:rsidR="009113DC" w:rsidRPr="009113DC" w:rsidRDefault="009113DC" w:rsidP="009113DC">
      <w:pPr>
        <w:ind w:leftChars="100" w:left="220"/>
        <w:rPr>
          <w:rFonts w:ascii="仿宋" w:eastAsia="仿宋" w:hAnsi="仿宋"/>
          <w:sz w:val="24"/>
        </w:rPr>
      </w:pPr>
      <w:r w:rsidRPr="009113DC">
        <w:rPr>
          <w:rFonts w:ascii="仿宋" w:eastAsia="仿宋" w:hAnsi="仿宋"/>
          <w:sz w:val="24"/>
        </w:rPr>
        <w:t>b) 编辑信号机</w:t>
      </w:r>
    </w:p>
    <w:p w14:paraId="5CFF248E" w14:textId="77777777" w:rsidR="009113DC" w:rsidRPr="009113DC" w:rsidRDefault="009113DC" w:rsidP="009113DC">
      <w:pPr>
        <w:ind w:leftChars="100" w:left="220"/>
        <w:rPr>
          <w:rFonts w:ascii="仿宋" w:eastAsia="仿宋" w:hAnsi="仿宋"/>
          <w:sz w:val="24"/>
        </w:rPr>
      </w:pPr>
      <w:r w:rsidRPr="009113DC">
        <w:rPr>
          <w:rFonts w:ascii="仿宋" w:eastAsia="仿宋" w:hAnsi="仿宋"/>
          <w:sz w:val="24"/>
        </w:rPr>
        <w:t>c) 设置地图所在位置</w:t>
      </w:r>
    </w:p>
    <w:p w14:paraId="432A3BA5" w14:textId="77777777" w:rsidR="009113DC" w:rsidRPr="009113DC" w:rsidRDefault="009113DC" w:rsidP="009113DC">
      <w:pPr>
        <w:ind w:leftChars="100" w:left="220"/>
        <w:rPr>
          <w:rFonts w:ascii="仿宋" w:eastAsia="仿宋" w:hAnsi="仿宋"/>
          <w:sz w:val="24"/>
        </w:rPr>
      </w:pPr>
      <w:r w:rsidRPr="009113DC">
        <w:rPr>
          <w:rFonts w:ascii="仿宋" w:eastAsia="仿宋" w:hAnsi="仿宋"/>
          <w:sz w:val="24"/>
        </w:rPr>
        <w:t>d) 查看地图位置</w:t>
      </w:r>
    </w:p>
    <w:p w14:paraId="463EFD89" w14:textId="77777777" w:rsidR="009113DC" w:rsidRPr="009113DC" w:rsidRDefault="009113DC" w:rsidP="009113DC">
      <w:pPr>
        <w:ind w:leftChars="100" w:left="220"/>
        <w:rPr>
          <w:rFonts w:ascii="仿宋" w:eastAsia="仿宋" w:hAnsi="仿宋"/>
          <w:sz w:val="24"/>
        </w:rPr>
      </w:pPr>
      <w:r w:rsidRPr="009113DC">
        <w:rPr>
          <w:rFonts w:ascii="仿宋" w:eastAsia="仿宋" w:hAnsi="仿宋"/>
          <w:sz w:val="24"/>
        </w:rPr>
        <w:t>e) 发送全红指令</w:t>
      </w:r>
    </w:p>
    <w:p w14:paraId="79914D61" w14:textId="77777777" w:rsidR="009113DC" w:rsidRPr="009113DC" w:rsidRDefault="009113DC" w:rsidP="009113DC">
      <w:pPr>
        <w:ind w:leftChars="100" w:left="220"/>
        <w:rPr>
          <w:rFonts w:ascii="仿宋" w:eastAsia="仿宋" w:hAnsi="仿宋"/>
          <w:sz w:val="24"/>
        </w:rPr>
      </w:pPr>
      <w:r w:rsidRPr="009113DC">
        <w:rPr>
          <w:rFonts w:ascii="仿宋" w:eastAsia="仿宋" w:hAnsi="仿宋"/>
          <w:sz w:val="24"/>
        </w:rPr>
        <w:t>f) 发送黄闪指令</w:t>
      </w:r>
    </w:p>
    <w:p w14:paraId="56526F8F" w14:textId="77777777" w:rsidR="009113DC" w:rsidRPr="009113DC" w:rsidRDefault="009113DC" w:rsidP="009113DC">
      <w:pPr>
        <w:ind w:leftChars="100" w:left="220"/>
        <w:rPr>
          <w:rFonts w:ascii="仿宋" w:eastAsia="仿宋" w:hAnsi="仿宋"/>
          <w:sz w:val="24"/>
        </w:rPr>
      </w:pPr>
      <w:r w:rsidRPr="009113DC">
        <w:rPr>
          <w:rFonts w:ascii="仿宋" w:eastAsia="仿宋" w:hAnsi="仿宋"/>
          <w:sz w:val="24"/>
        </w:rPr>
        <w:t>g) 发送恢复指令</w:t>
      </w:r>
    </w:p>
    <w:p w14:paraId="338E9B64" w14:textId="77777777" w:rsidR="009113DC" w:rsidRPr="009113DC" w:rsidRDefault="009113DC" w:rsidP="009113DC">
      <w:pPr>
        <w:ind w:leftChars="100" w:left="220"/>
        <w:rPr>
          <w:rFonts w:ascii="仿宋" w:eastAsia="仿宋" w:hAnsi="仿宋"/>
          <w:sz w:val="24"/>
        </w:rPr>
      </w:pPr>
      <w:r w:rsidRPr="009113DC">
        <w:rPr>
          <w:rFonts w:ascii="仿宋" w:eastAsia="仿宋" w:hAnsi="仿宋"/>
          <w:sz w:val="24"/>
        </w:rPr>
        <w:t>h) 发送全灭指令</w:t>
      </w:r>
    </w:p>
    <w:p w14:paraId="60A158F5" w14:textId="00EC0806" w:rsidR="009113DC" w:rsidRDefault="009113DC" w:rsidP="009113DC">
      <w:pPr>
        <w:ind w:leftChars="100" w:left="220"/>
        <w:rPr>
          <w:rFonts w:ascii="仿宋" w:eastAsia="仿宋" w:hAnsi="仿宋"/>
          <w:sz w:val="24"/>
        </w:rPr>
      </w:pPr>
      <w:proofErr w:type="spellStart"/>
      <w:r w:rsidRPr="009113DC">
        <w:rPr>
          <w:rFonts w:ascii="仿宋" w:eastAsia="仿宋" w:hAnsi="仿宋"/>
          <w:sz w:val="24"/>
        </w:rPr>
        <w:t>i</w:t>
      </w:r>
      <w:proofErr w:type="spellEnd"/>
      <w:r w:rsidRPr="009113DC">
        <w:rPr>
          <w:rFonts w:ascii="仿宋" w:eastAsia="仿宋" w:hAnsi="仿宋"/>
          <w:sz w:val="24"/>
        </w:rPr>
        <w:t>) 发送下一相位指令</w:t>
      </w:r>
    </w:p>
    <w:p w14:paraId="6A836629" w14:textId="77777777" w:rsidR="009113DC" w:rsidRDefault="009113DC">
      <w:pPr>
        <w:rPr>
          <w:rFonts w:ascii="仿宋" w:eastAsia="仿宋" w:hAnsi="仿宋"/>
          <w:sz w:val="24"/>
        </w:rPr>
      </w:pPr>
    </w:p>
    <w:p w14:paraId="0532E0D0" w14:textId="08DAEA55" w:rsidR="009113DC" w:rsidRPr="00B51DA5" w:rsidRDefault="00A512C4">
      <w:pPr>
        <w:rPr>
          <w:rFonts w:ascii="仿宋" w:eastAsia="仿宋" w:hAnsi="仿宋"/>
          <w:b/>
          <w:bCs/>
          <w:sz w:val="24"/>
        </w:rPr>
      </w:pPr>
      <w:r w:rsidRPr="00B51DA5">
        <w:rPr>
          <w:rFonts w:ascii="仿宋" w:eastAsia="仿宋" w:hAnsi="仿宋" w:hint="eastAsia"/>
          <w:b/>
          <w:bCs/>
          <w:sz w:val="24"/>
        </w:rPr>
        <w:t>二、实验四</w:t>
      </w:r>
    </w:p>
    <w:p w14:paraId="53E20695" w14:textId="08806207" w:rsidR="00A512C4" w:rsidRDefault="00A512C4">
      <w:pPr>
        <w:rPr>
          <w:rFonts w:ascii="仿宋" w:eastAsia="仿宋" w:hAnsi="仿宋"/>
          <w:sz w:val="24"/>
        </w:rPr>
      </w:pPr>
      <w:r>
        <w:rPr>
          <w:rFonts w:ascii="仿宋" w:eastAsia="仿宋" w:hAnsi="仿宋" w:hint="eastAsia"/>
          <w:sz w:val="24"/>
        </w:rPr>
        <w:t>1、信号机手动控制控制类型：</w:t>
      </w:r>
    </w:p>
    <w:p w14:paraId="47D94DE7" w14:textId="21BB0B21" w:rsidR="00A512C4" w:rsidRDefault="00A512C4" w:rsidP="00A512C4">
      <w:pPr>
        <w:rPr>
          <w:rFonts w:ascii="仿宋" w:eastAsia="仿宋" w:hAnsi="仿宋"/>
          <w:sz w:val="24"/>
        </w:rPr>
      </w:pPr>
      <w:r>
        <w:rPr>
          <w:rFonts w:ascii="仿宋" w:eastAsia="仿宋" w:hAnsi="仿宋"/>
          <w:sz w:val="24"/>
        </w:rPr>
        <w:tab/>
      </w:r>
      <w:r>
        <w:rPr>
          <w:rFonts w:ascii="仿宋" w:eastAsia="仿宋" w:hAnsi="仿宋" w:hint="eastAsia"/>
          <w:sz w:val="24"/>
        </w:rPr>
        <w:t>·</w:t>
      </w:r>
      <w:r w:rsidRPr="00A512C4">
        <w:rPr>
          <w:rFonts w:ascii="仿宋" w:eastAsia="仿宋" w:hAnsi="仿宋"/>
          <w:sz w:val="24"/>
        </w:rPr>
        <w:t>全红：将信号机运行方案切换成全红方案；</w:t>
      </w:r>
    </w:p>
    <w:p w14:paraId="47A38C6D" w14:textId="1FA6AB70" w:rsidR="00A512C4" w:rsidRDefault="00A512C4" w:rsidP="00A512C4">
      <w:pPr>
        <w:ind w:firstLine="420"/>
        <w:rPr>
          <w:rFonts w:ascii="仿宋" w:eastAsia="仿宋" w:hAnsi="仿宋"/>
          <w:sz w:val="24"/>
        </w:rPr>
      </w:pPr>
      <w:r>
        <w:rPr>
          <w:rFonts w:ascii="仿宋" w:eastAsia="仿宋" w:hAnsi="仿宋" w:hint="eastAsia"/>
          <w:sz w:val="24"/>
        </w:rPr>
        <w:t>·</w:t>
      </w:r>
      <w:r w:rsidRPr="00A512C4">
        <w:rPr>
          <w:rFonts w:ascii="仿宋" w:eastAsia="仿宋" w:hAnsi="仿宋"/>
          <w:sz w:val="24"/>
        </w:rPr>
        <w:t>黄闪：将信号机运行方案切换成黄闪方案；</w:t>
      </w:r>
    </w:p>
    <w:p w14:paraId="00824C70" w14:textId="580B9A60" w:rsidR="00A512C4" w:rsidRDefault="00A512C4" w:rsidP="00A512C4">
      <w:pPr>
        <w:ind w:firstLine="420"/>
        <w:rPr>
          <w:rFonts w:ascii="仿宋" w:eastAsia="仿宋" w:hAnsi="仿宋"/>
          <w:sz w:val="24"/>
        </w:rPr>
      </w:pPr>
      <w:r>
        <w:rPr>
          <w:rFonts w:ascii="仿宋" w:eastAsia="仿宋" w:hAnsi="仿宋" w:hint="eastAsia"/>
          <w:sz w:val="24"/>
        </w:rPr>
        <w:t>·</w:t>
      </w:r>
      <w:r w:rsidRPr="00A512C4">
        <w:rPr>
          <w:rFonts w:ascii="仿宋" w:eastAsia="仿宋" w:hAnsi="仿宋"/>
          <w:sz w:val="24"/>
        </w:rPr>
        <w:t>关灯：将信号机运行方案切换成关灯方案；</w:t>
      </w:r>
    </w:p>
    <w:p w14:paraId="0C9964A8" w14:textId="502E3D49" w:rsidR="00A512C4" w:rsidRPr="00A512C4" w:rsidRDefault="00A512C4" w:rsidP="00A512C4">
      <w:pPr>
        <w:ind w:firstLine="420"/>
        <w:rPr>
          <w:rFonts w:ascii="仿宋" w:eastAsia="仿宋" w:hAnsi="仿宋"/>
          <w:sz w:val="24"/>
        </w:rPr>
      </w:pPr>
      <w:r>
        <w:rPr>
          <w:rFonts w:ascii="仿宋" w:eastAsia="仿宋" w:hAnsi="仿宋" w:hint="eastAsia"/>
          <w:sz w:val="24"/>
        </w:rPr>
        <w:t>·</w:t>
      </w:r>
      <w:r w:rsidRPr="00A512C4">
        <w:rPr>
          <w:rFonts w:ascii="仿宋" w:eastAsia="仿宋" w:hAnsi="仿宋"/>
          <w:sz w:val="24"/>
        </w:rPr>
        <w:t>下一相位：将当前执行的相位方案直接跳转到它的下一相序行执行；</w:t>
      </w:r>
    </w:p>
    <w:p w14:paraId="562413DF" w14:textId="5A6E1914" w:rsidR="00A512C4" w:rsidRDefault="00A512C4">
      <w:pPr>
        <w:rPr>
          <w:rFonts w:ascii="仿宋" w:eastAsia="仿宋" w:hAnsi="仿宋"/>
          <w:sz w:val="24"/>
        </w:rPr>
      </w:pPr>
      <w:r>
        <w:rPr>
          <w:rFonts w:ascii="仿宋" w:eastAsia="仿宋" w:hAnsi="仿宋" w:hint="eastAsia"/>
          <w:sz w:val="24"/>
        </w:rPr>
        <w:t>2、相位方案设计所需参数及其意义：</w:t>
      </w:r>
    </w:p>
    <w:p w14:paraId="392BDC46" w14:textId="48A48AAF" w:rsidR="00A512C4" w:rsidRDefault="00A512C4">
      <w:pPr>
        <w:rPr>
          <w:rFonts w:ascii="仿宋" w:eastAsia="仿宋" w:hAnsi="仿宋"/>
          <w:sz w:val="24"/>
        </w:rPr>
      </w:pPr>
      <w:r>
        <w:rPr>
          <w:rFonts w:ascii="仿宋" w:eastAsia="仿宋" w:hAnsi="仿宋"/>
          <w:sz w:val="24"/>
        </w:rPr>
        <w:tab/>
      </w:r>
      <w:r>
        <w:rPr>
          <w:rFonts w:ascii="仿宋" w:eastAsia="仿宋" w:hAnsi="仿宋" w:hint="eastAsia"/>
          <w:sz w:val="24"/>
        </w:rPr>
        <w:t>·相位总数/第几相位</w:t>
      </w:r>
    </w:p>
    <w:p w14:paraId="5CC69970" w14:textId="0C4A742A" w:rsidR="00A512C4" w:rsidRPr="00B51DA5" w:rsidRDefault="00A512C4">
      <w:pPr>
        <w:rPr>
          <w:rFonts w:ascii="仿宋" w:eastAsia="仿宋" w:hAnsi="仿宋"/>
          <w:sz w:val="24"/>
        </w:rPr>
      </w:pPr>
      <w:r>
        <w:rPr>
          <w:rFonts w:ascii="仿宋" w:eastAsia="仿宋" w:hAnsi="仿宋"/>
          <w:sz w:val="24"/>
        </w:rPr>
        <w:tab/>
      </w:r>
      <w:r>
        <w:rPr>
          <w:rFonts w:ascii="仿宋" w:eastAsia="仿宋" w:hAnsi="仿宋" w:hint="eastAsia"/>
          <w:sz w:val="24"/>
        </w:rPr>
        <w:t>·周期</w:t>
      </w:r>
      <w:r w:rsidR="00B51DA5">
        <w:rPr>
          <w:rFonts w:ascii="仿宋" w:eastAsia="仿宋" w:hAnsi="仿宋" w:hint="eastAsia"/>
          <w:sz w:val="24"/>
        </w:rPr>
        <w:t>：</w:t>
      </w:r>
      <w:r w:rsidR="00B51DA5" w:rsidRPr="00B51DA5">
        <w:rPr>
          <w:rFonts w:ascii="仿宋" w:eastAsia="仿宋" w:hAnsi="仿宋"/>
          <w:sz w:val="24"/>
        </w:rPr>
        <w:t>信号机在一个完整循环中从开始到结束所经历的时间</w:t>
      </w:r>
    </w:p>
    <w:p w14:paraId="62272906" w14:textId="1A9C40BB" w:rsidR="00A512C4" w:rsidRDefault="00A512C4">
      <w:pPr>
        <w:rPr>
          <w:rFonts w:ascii="仿宋" w:eastAsia="仿宋" w:hAnsi="仿宋"/>
          <w:sz w:val="24"/>
        </w:rPr>
      </w:pPr>
      <w:r>
        <w:rPr>
          <w:rFonts w:ascii="仿宋" w:eastAsia="仿宋" w:hAnsi="仿宋"/>
          <w:sz w:val="24"/>
        </w:rPr>
        <w:tab/>
      </w:r>
      <w:r>
        <w:rPr>
          <w:rFonts w:ascii="仿宋" w:eastAsia="仿宋" w:hAnsi="仿宋" w:hint="eastAsia"/>
          <w:sz w:val="24"/>
        </w:rPr>
        <w:t>·绿灯时长</w:t>
      </w:r>
      <w:r w:rsidR="00B51DA5">
        <w:rPr>
          <w:rFonts w:ascii="仿宋" w:eastAsia="仿宋" w:hAnsi="仿宋" w:hint="eastAsia"/>
          <w:sz w:val="24"/>
        </w:rPr>
        <w:t>：绿灯持续时间</w:t>
      </w:r>
    </w:p>
    <w:p w14:paraId="4BBB4E3B" w14:textId="4E108D7B" w:rsidR="00A512C4" w:rsidRDefault="00A512C4">
      <w:pPr>
        <w:rPr>
          <w:rFonts w:ascii="仿宋" w:eastAsia="仿宋" w:hAnsi="仿宋"/>
          <w:sz w:val="24"/>
        </w:rPr>
      </w:pPr>
      <w:r>
        <w:rPr>
          <w:rFonts w:ascii="仿宋" w:eastAsia="仿宋" w:hAnsi="仿宋"/>
          <w:sz w:val="24"/>
        </w:rPr>
        <w:tab/>
      </w:r>
      <w:r>
        <w:rPr>
          <w:rFonts w:ascii="仿宋" w:eastAsia="仿宋" w:hAnsi="仿宋" w:hint="eastAsia"/>
          <w:sz w:val="24"/>
        </w:rPr>
        <w:t>·黄灯时长</w:t>
      </w:r>
      <w:r w:rsidR="00B51DA5">
        <w:rPr>
          <w:rFonts w:ascii="仿宋" w:eastAsia="仿宋" w:hAnsi="仿宋" w:hint="eastAsia"/>
          <w:sz w:val="24"/>
        </w:rPr>
        <w:t>：黄灯持续时间</w:t>
      </w:r>
    </w:p>
    <w:p w14:paraId="2BBAB104" w14:textId="5168078E" w:rsidR="00A512C4" w:rsidRDefault="00A512C4">
      <w:pPr>
        <w:rPr>
          <w:rFonts w:ascii="仿宋" w:eastAsia="仿宋" w:hAnsi="仿宋"/>
          <w:sz w:val="24"/>
        </w:rPr>
      </w:pPr>
      <w:r>
        <w:rPr>
          <w:rFonts w:ascii="仿宋" w:eastAsia="仿宋" w:hAnsi="仿宋"/>
          <w:sz w:val="24"/>
        </w:rPr>
        <w:lastRenderedPageBreak/>
        <w:tab/>
      </w:r>
      <w:r>
        <w:rPr>
          <w:rFonts w:ascii="仿宋" w:eastAsia="仿宋" w:hAnsi="仿宋" w:hint="eastAsia"/>
          <w:sz w:val="24"/>
        </w:rPr>
        <w:t>·红灯时长</w:t>
      </w:r>
      <w:r w:rsidR="00B51DA5">
        <w:rPr>
          <w:rFonts w:ascii="仿宋" w:eastAsia="仿宋" w:hAnsi="仿宋" w:hint="eastAsia"/>
          <w:sz w:val="24"/>
        </w:rPr>
        <w:t>：红灯持续时间</w:t>
      </w:r>
    </w:p>
    <w:p w14:paraId="1DA11932" w14:textId="53C12DEF" w:rsidR="00A512C4" w:rsidRDefault="00A512C4">
      <w:pPr>
        <w:rPr>
          <w:rFonts w:ascii="仿宋" w:eastAsia="仿宋" w:hAnsi="仿宋"/>
          <w:sz w:val="24"/>
        </w:rPr>
      </w:pPr>
      <w:r>
        <w:rPr>
          <w:rFonts w:ascii="仿宋" w:eastAsia="仿宋" w:hAnsi="仿宋"/>
          <w:sz w:val="24"/>
        </w:rPr>
        <w:tab/>
      </w:r>
      <w:r>
        <w:rPr>
          <w:rFonts w:ascii="仿宋" w:eastAsia="仿宋" w:hAnsi="仿宋" w:hint="eastAsia"/>
          <w:sz w:val="24"/>
        </w:rPr>
        <w:t>·机动绿闪时间：</w:t>
      </w:r>
      <w:r w:rsidR="00B51DA5" w:rsidRPr="00B51DA5">
        <w:rPr>
          <w:rFonts w:ascii="仿宋" w:eastAsia="仿宋" w:hAnsi="仿宋"/>
          <w:sz w:val="24"/>
        </w:rPr>
        <w:t>提醒驾驶员在绿灯即将切换时需要做出反应</w:t>
      </w:r>
    </w:p>
    <w:p w14:paraId="6C6BA83C" w14:textId="51C256A8" w:rsidR="00A512C4" w:rsidRDefault="00A512C4">
      <w:pPr>
        <w:rPr>
          <w:rFonts w:ascii="仿宋" w:eastAsia="仿宋" w:hAnsi="仿宋"/>
          <w:sz w:val="24"/>
        </w:rPr>
      </w:pPr>
      <w:r>
        <w:rPr>
          <w:rFonts w:ascii="仿宋" w:eastAsia="仿宋" w:hAnsi="仿宋"/>
          <w:sz w:val="24"/>
        </w:rPr>
        <w:tab/>
      </w:r>
      <w:r>
        <w:rPr>
          <w:rFonts w:ascii="仿宋" w:eastAsia="仿宋" w:hAnsi="仿宋" w:hint="eastAsia"/>
          <w:sz w:val="24"/>
        </w:rPr>
        <w:t>·行人绿闪时间</w:t>
      </w:r>
      <w:r w:rsidR="00B51DA5">
        <w:rPr>
          <w:rFonts w:ascii="仿宋" w:eastAsia="仿宋" w:hAnsi="仿宋" w:hint="eastAsia"/>
          <w:sz w:val="24"/>
        </w:rPr>
        <w:t>：</w:t>
      </w:r>
      <w:r w:rsidR="00B51DA5" w:rsidRPr="00B51DA5">
        <w:rPr>
          <w:rFonts w:ascii="仿宋" w:eastAsia="仿宋" w:hAnsi="仿宋"/>
          <w:sz w:val="24"/>
        </w:rPr>
        <w:t>提醒行人在绿灯即将切换时需要做出反应</w:t>
      </w:r>
    </w:p>
    <w:p w14:paraId="0017ECDD" w14:textId="50A1E2AB" w:rsidR="00A512C4" w:rsidRDefault="00A512C4">
      <w:pPr>
        <w:rPr>
          <w:rFonts w:ascii="仿宋" w:eastAsia="仿宋" w:hAnsi="仿宋"/>
          <w:sz w:val="24"/>
        </w:rPr>
      </w:pPr>
      <w:r>
        <w:rPr>
          <w:rFonts w:ascii="仿宋" w:eastAsia="仿宋" w:hAnsi="仿宋"/>
          <w:sz w:val="24"/>
        </w:rPr>
        <w:tab/>
      </w:r>
      <w:r>
        <w:rPr>
          <w:rFonts w:ascii="仿宋" w:eastAsia="仿宋" w:hAnsi="仿宋" w:hint="eastAsia"/>
          <w:sz w:val="24"/>
        </w:rPr>
        <w:t>·步伐总数</w:t>
      </w:r>
      <w:r w:rsidR="006A0287">
        <w:rPr>
          <w:rFonts w:ascii="仿宋" w:eastAsia="仿宋" w:hAnsi="仿宋" w:hint="eastAsia"/>
          <w:sz w:val="24"/>
        </w:rPr>
        <w:t>/第几步伐</w:t>
      </w:r>
    </w:p>
    <w:p w14:paraId="3E0858ED" w14:textId="3A0EA52F" w:rsidR="00680506" w:rsidRDefault="00A512C4">
      <w:pPr>
        <w:rPr>
          <w:rFonts w:ascii="仿宋" w:eastAsia="仿宋" w:hAnsi="仿宋"/>
          <w:sz w:val="24"/>
        </w:rPr>
      </w:pPr>
      <w:r>
        <w:rPr>
          <w:rFonts w:ascii="仿宋" w:eastAsia="仿宋" w:hAnsi="仿宋"/>
          <w:sz w:val="24"/>
        </w:rPr>
        <w:tab/>
      </w:r>
      <w:r>
        <w:rPr>
          <w:rFonts w:ascii="仿宋" w:eastAsia="仿宋" w:hAnsi="仿宋" w:hint="eastAsia"/>
          <w:sz w:val="24"/>
        </w:rPr>
        <w:t>·步伐时间</w:t>
      </w:r>
      <w:r w:rsidR="00B51DA5">
        <w:rPr>
          <w:rFonts w:ascii="仿宋" w:eastAsia="仿宋" w:hAnsi="仿宋" w:hint="eastAsia"/>
          <w:sz w:val="24"/>
        </w:rPr>
        <w:t>：显示两位数的时间倒计时</w:t>
      </w:r>
    </w:p>
    <w:p w14:paraId="2C6C6883" w14:textId="60B36EE0" w:rsidR="00680506" w:rsidRDefault="00680506">
      <w:pPr>
        <w:rPr>
          <w:rFonts w:ascii="仿宋" w:eastAsia="仿宋" w:hAnsi="仿宋"/>
          <w:sz w:val="24"/>
        </w:rPr>
      </w:pPr>
      <w:r>
        <w:rPr>
          <w:rFonts w:ascii="仿宋" w:eastAsia="仿宋" w:hAnsi="仿宋" w:hint="eastAsia"/>
          <w:sz w:val="24"/>
        </w:rPr>
        <w:t>3、相位方案的设置过程：</w:t>
      </w:r>
    </w:p>
    <w:p w14:paraId="42036389" w14:textId="2DCC712C" w:rsidR="00680506" w:rsidRDefault="00680506">
      <w:pPr>
        <w:rPr>
          <w:rFonts w:ascii="仿宋" w:eastAsia="仿宋" w:hAnsi="仿宋"/>
          <w:sz w:val="24"/>
        </w:rPr>
      </w:pPr>
      <w:r>
        <w:rPr>
          <w:rFonts w:ascii="仿宋" w:eastAsia="仿宋" w:hAnsi="仿宋"/>
          <w:sz w:val="24"/>
        </w:rPr>
        <w:t>A</w:t>
      </w:r>
      <w:r>
        <w:rPr>
          <w:rFonts w:ascii="仿宋" w:eastAsia="仿宋" w:hAnsi="仿宋" w:hint="eastAsia"/>
          <w:sz w:val="24"/>
        </w:rPr>
        <w:t>、在可视化界面设置不同相位，不同进口的放行方案</w:t>
      </w:r>
    </w:p>
    <w:p w14:paraId="38AB384A" w14:textId="77777777" w:rsidR="00680506" w:rsidRDefault="00680506">
      <w:pPr>
        <w:rPr>
          <w:rFonts w:ascii="仿宋" w:eastAsia="仿宋" w:hAnsi="仿宋"/>
          <w:sz w:val="24"/>
        </w:rPr>
      </w:pPr>
      <w:r>
        <w:rPr>
          <w:rFonts w:ascii="仿宋" w:eastAsia="仿宋" w:hAnsi="仿宋" w:hint="eastAsia"/>
          <w:noProof/>
          <w:sz w:val="24"/>
        </w:rPr>
        <w:drawing>
          <wp:inline distT="0" distB="0" distL="0" distR="0" wp14:anchorId="436BA43C" wp14:editId="47355565">
            <wp:extent cx="3563597" cy="3092083"/>
            <wp:effectExtent l="0" t="0" r="5715" b="0"/>
            <wp:docPr id="7250013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001333" name="图片 725001333"/>
                    <pic:cNvPicPr/>
                  </pic:nvPicPr>
                  <pic:blipFill>
                    <a:blip r:embed="rId5">
                      <a:extLst>
                        <a:ext uri="{28A0092B-C50C-407E-A947-70E740481C1C}">
                          <a14:useLocalDpi xmlns:a14="http://schemas.microsoft.com/office/drawing/2010/main" val="0"/>
                        </a:ext>
                      </a:extLst>
                    </a:blip>
                    <a:stretch>
                      <a:fillRect/>
                    </a:stretch>
                  </pic:blipFill>
                  <pic:spPr>
                    <a:xfrm>
                      <a:off x="0" y="0"/>
                      <a:ext cx="3586135" cy="3111639"/>
                    </a:xfrm>
                    <a:prstGeom prst="rect">
                      <a:avLst/>
                    </a:prstGeom>
                  </pic:spPr>
                </pic:pic>
              </a:graphicData>
            </a:graphic>
          </wp:inline>
        </w:drawing>
      </w:r>
    </w:p>
    <w:p w14:paraId="2CA11125" w14:textId="6313F80B" w:rsidR="00680506" w:rsidRDefault="00680506">
      <w:pPr>
        <w:rPr>
          <w:rFonts w:ascii="仿宋" w:eastAsia="仿宋" w:hAnsi="仿宋"/>
          <w:sz w:val="24"/>
        </w:rPr>
      </w:pPr>
      <w:r>
        <w:rPr>
          <w:rFonts w:ascii="仿宋" w:eastAsia="仿宋" w:hAnsi="仿宋"/>
          <w:sz w:val="24"/>
        </w:rPr>
        <w:t>B</w:t>
      </w:r>
      <w:r>
        <w:rPr>
          <w:rFonts w:ascii="仿宋" w:eastAsia="仿宋" w:hAnsi="仿宋" w:hint="eastAsia"/>
          <w:sz w:val="24"/>
        </w:rPr>
        <w:t>、设置某个相位（以第1相位为例）的配时方案</w:t>
      </w:r>
    </w:p>
    <w:p w14:paraId="5F8041C2" w14:textId="171E7EFA" w:rsidR="00680506" w:rsidRDefault="00680506">
      <w:pPr>
        <w:rPr>
          <w:rFonts w:ascii="仿宋" w:eastAsia="仿宋" w:hAnsi="仿宋"/>
          <w:sz w:val="24"/>
        </w:rPr>
      </w:pPr>
      <w:r>
        <w:rPr>
          <w:rFonts w:ascii="仿宋" w:eastAsia="仿宋" w:hAnsi="仿宋" w:hint="eastAsia"/>
          <w:noProof/>
          <w:sz w:val="24"/>
        </w:rPr>
        <w:drawing>
          <wp:inline distT="0" distB="0" distL="0" distR="0" wp14:anchorId="355B18D9" wp14:editId="210A73E2">
            <wp:extent cx="3734513" cy="2858635"/>
            <wp:effectExtent l="0" t="0" r="0" b="0"/>
            <wp:docPr id="18165681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568127" name="图片 1816568127"/>
                    <pic:cNvPicPr/>
                  </pic:nvPicPr>
                  <pic:blipFill>
                    <a:blip r:embed="rId6">
                      <a:extLst>
                        <a:ext uri="{28A0092B-C50C-407E-A947-70E740481C1C}">
                          <a14:useLocalDpi xmlns:a14="http://schemas.microsoft.com/office/drawing/2010/main" val="0"/>
                        </a:ext>
                      </a:extLst>
                    </a:blip>
                    <a:stretch>
                      <a:fillRect/>
                    </a:stretch>
                  </pic:blipFill>
                  <pic:spPr>
                    <a:xfrm>
                      <a:off x="0" y="0"/>
                      <a:ext cx="3796021" cy="2905717"/>
                    </a:xfrm>
                    <a:prstGeom prst="rect">
                      <a:avLst/>
                    </a:prstGeom>
                  </pic:spPr>
                </pic:pic>
              </a:graphicData>
            </a:graphic>
          </wp:inline>
        </w:drawing>
      </w:r>
    </w:p>
    <w:p w14:paraId="5F8F9D21" w14:textId="6F002C19" w:rsidR="00680506" w:rsidRDefault="00680506">
      <w:pPr>
        <w:rPr>
          <w:rFonts w:ascii="仿宋" w:eastAsia="仿宋" w:hAnsi="仿宋"/>
          <w:sz w:val="24"/>
        </w:rPr>
      </w:pPr>
      <w:r>
        <w:rPr>
          <w:rFonts w:ascii="仿宋" w:eastAsia="仿宋" w:hAnsi="仿宋"/>
          <w:sz w:val="24"/>
        </w:rPr>
        <w:lastRenderedPageBreak/>
        <w:t>C</w:t>
      </w:r>
      <w:r>
        <w:rPr>
          <w:rFonts w:ascii="仿宋" w:eastAsia="仿宋" w:hAnsi="仿宋" w:hint="eastAsia"/>
          <w:sz w:val="24"/>
        </w:rPr>
        <w:t>、将相位编辑方案进行实时仿真</w:t>
      </w:r>
    </w:p>
    <w:p w14:paraId="4733C3E8" w14:textId="77777777" w:rsidR="00680506" w:rsidRDefault="00680506">
      <w:pPr>
        <w:rPr>
          <w:rFonts w:ascii="仿宋" w:eastAsia="仿宋" w:hAnsi="仿宋"/>
          <w:sz w:val="24"/>
        </w:rPr>
      </w:pPr>
      <w:r>
        <w:rPr>
          <w:rFonts w:ascii="仿宋" w:eastAsia="仿宋" w:hAnsi="仿宋" w:hint="eastAsia"/>
          <w:noProof/>
          <w:sz w:val="24"/>
        </w:rPr>
        <w:drawing>
          <wp:inline distT="0" distB="0" distL="0" distR="0" wp14:anchorId="6E9722C9" wp14:editId="309F418B">
            <wp:extent cx="4178894" cy="3319066"/>
            <wp:effectExtent l="0" t="0" r="0" b="0"/>
            <wp:docPr id="31972389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723896" name="图片 319723896"/>
                    <pic:cNvPicPr/>
                  </pic:nvPicPr>
                  <pic:blipFill>
                    <a:blip r:embed="rId7">
                      <a:extLst>
                        <a:ext uri="{28A0092B-C50C-407E-A947-70E740481C1C}">
                          <a14:useLocalDpi xmlns:a14="http://schemas.microsoft.com/office/drawing/2010/main" val="0"/>
                        </a:ext>
                      </a:extLst>
                    </a:blip>
                    <a:stretch>
                      <a:fillRect/>
                    </a:stretch>
                  </pic:blipFill>
                  <pic:spPr>
                    <a:xfrm>
                      <a:off x="0" y="0"/>
                      <a:ext cx="4215884" cy="3348445"/>
                    </a:xfrm>
                    <a:prstGeom prst="rect">
                      <a:avLst/>
                    </a:prstGeom>
                  </pic:spPr>
                </pic:pic>
              </a:graphicData>
            </a:graphic>
          </wp:inline>
        </w:drawing>
      </w:r>
    </w:p>
    <w:p w14:paraId="29922ABE" w14:textId="21CCA02F" w:rsidR="00680506" w:rsidRDefault="00680506">
      <w:pPr>
        <w:rPr>
          <w:rFonts w:ascii="仿宋" w:eastAsia="仿宋" w:hAnsi="仿宋"/>
          <w:sz w:val="24"/>
        </w:rPr>
      </w:pPr>
      <w:r>
        <w:rPr>
          <w:rFonts w:ascii="仿宋" w:eastAsia="仿宋" w:hAnsi="仿宋"/>
          <w:sz w:val="24"/>
        </w:rPr>
        <w:t>D</w:t>
      </w:r>
      <w:r>
        <w:rPr>
          <w:rFonts w:ascii="仿宋" w:eastAsia="仿宋" w:hAnsi="仿宋" w:hint="eastAsia"/>
          <w:sz w:val="24"/>
        </w:rPr>
        <w:t>、最后将相位编辑方案导入电子沙盘信号机，进行实际模拟</w:t>
      </w:r>
    </w:p>
    <w:p w14:paraId="077A9248" w14:textId="626E2B05" w:rsidR="00680506" w:rsidRDefault="00680506">
      <w:pPr>
        <w:rPr>
          <w:rFonts w:ascii="仿宋" w:eastAsia="仿宋" w:hAnsi="仿宋"/>
          <w:sz w:val="24"/>
        </w:rPr>
      </w:pPr>
      <w:r>
        <w:rPr>
          <w:rFonts w:ascii="仿宋" w:eastAsia="仿宋" w:hAnsi="仿宋" w:hint="eastAsia"/>
          <w:noProof/>
          <w:sz w:val="24"/>
        </w:rPr>
        <w:drawing>
          <wp:inline distT="0" distB="0" distL="0" distR="0" wp14:anchorId="232F1F3F" wp14:editId="5DDF813F">
            <wp:extent cx="2726109" cy="3087909"/>
            <wp:effectExtent l="0" t="0" r="4445" b="0"/>
            <wp:docPr id="184656458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564580" name="图片 1846564580"/>
                    <pic:cNvPicPr/>
                  </pic:nvPicPr>
                  <pic:blipFill>
                    <a:blip r:embed="rId8">
                      <a:extLst>
                        <a:ext uri="{28A0092B-C50C-407E-A947-70E740481C1C}">
                          <a14:useLocalDpi xmlns:a14="http://schemas.microsoft.com/office/drawing/2010/main" val="0"/>
                        </a:ext>
                      </a:extLst>
                    </a:blip>
                    <a:stretch>
                      <a:fillRect/>
                    </a:stretch>
                  </pic:blipFill>
                  <pic:spPr>
                    <a:xfrm>
                      <a:off x="0" y="0"/>
                      <a:ext cx="2774609" cy="3142846"/>
                    </a:xfrm>
                    <a:prstGeom prst="rect">
                      <a:avLst/>
                    </a:prstGeom>
                  </pic:spPr>
                </pic:pic>
              </a:graphicData>
            </a:graphic>
          </wp:inline>
        </w:drawing>
      </w:r>
    </w:p>
    <w:p w14:paraId="38D7F3D2" w14:textId="17A78F65" w:rsidR="00680506" w:rsidRDefault="00680506">
      <w:pPr>
        <w:rPr>
          <w:rFonts w:ascii="仿宋" w:eastAsia="仿宋" w:hAnsi="仿宋"/>
          <w:sz w:val="24"/>
        </w:rPr>
      </w:pPr>
      <w:r>
        <w:rPr>
          <w:rFonts w:ascii="仿宋" w:eastAsia="仿宋" w:hAnsi="仿宋" w:hint="eastAsia"/>
          <w:sz w:val="24"/>
        </w:rPr>
        <w:t>4、设计三种不同相位方案：</w:t>
      </w:r>
    </w:p>
    <w:p w14:paraId="1535B292" w14:textId="41025558" w:rsidR="00BE09B1" w:rsidRDefault="00BE09B1">
      <w:pPr>
        <w:rPr>
          <w:rFonts w:ascii="仿宋" w:eastAsia="仿宋" w:hAnsi="仿宋"/>
          <w:sz w:val="24"/>
        </w:rPr>
      </w:pPr>
      <w:r>
        <w:rPr>
          <w:rFonts w:ascii="仿宋" w:eastAsia="仿宋" w:hAnsi="仿宋" w:hint="eastAsia"/>
          <w:sz w:val="24"/>
        </w:rPr>
        <w:t>·基本思想：</w:t>
      </w:r>
      <w:r w:rsidRPr="00BE09B1">
        <w:rPr>
          <w:rFonts w:ascii="仿宋" w:eastAsia="仿宋" w:hAnsi="仿宋"/>
          <w:sz w:val="24"/>
        </w:rPr>
        <w:t>在高峰期，由于交通量大，设置较长的周期和适中的绿灯时长，以保证更多的车辆和行人能够顺畅通行；在平峰期，交通流量适中，信号周期和绿灯时长适当减少，以提高通行效率，同时确保安全；在低峰期，交通流量较少，因此信号周期和绿灯时长进一步缩短，减少不必要的等待时间</w:t>
      </w:r>
    </w:p>
    <w:p w14:paraId="120A1AC6" w14:textId="798430FD" w:rsidR="00680506" w:rsidRDefault="00680506">
      <w:pPr>
        <w:rPr>
          <w:rFonts w:ascii="仿宋" w:eastAsia="仿宋" w:hAnsi="仿宋"/>
          <w:sz w:val="24"/>
        </w:rPr>
      </w:pPr>
      <w:r>
        <w:rPr>
          <w:rFonts w:ascii="仿宋" w:eastAsia="仿宋" w:hAnsi="仿宋"/>
          <w:sz w:val="24"/>
        </w:rPr>
        <w:lastRenderedPageBreak/>
        <w:t>A</w:t>
      </w:r>
      <w:r>
        <w:rPr>
          <w:rFonts w:ascii="仿宋" w:eastAsia="仿宋" w:hAnsi="仿宋" w:hint="eastAsia"/>
          <w:sz w:val="24"/>
        </w:rPr>
        <w:t>、高峰相位配时</w:t>
      </w:r>
      <w:r w:rsidR="00BE09B1">
        <w:rPr>
          <w:rFonts w:ascii="仿宋" w:eastAsia="仿宋" w:hAnsi="仿宋" w:hint="eastAsia"/>
          <w:sz w:val="24"/>
        </w:rPr>
        <w:t>：</w:t>
      </w:r>
    </w:p>
    <w:p w14:paraId="592A5118" w14:textId="206DD592"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相位总数：2</w:t>
      </w:r>
    </w:p>
    <w:p w14:paraId="4775DB83" w14:textId="30A6F7EA"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第几相位：1</w:t>
      </w:r>
    </w:p>
    <w:p w14:paraId="0F73099C" w14:textId="1081967D"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周期：60秒</w:t>
      </w:r>
    </w:p>
    <w:p w14:paraId="4B44510E" w14:textId="56770204"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绿灯时长：17秒</w:t>
      </w:r>
    </w:p>
    <w:p w14:paraId="16E66672" w14:textId="2E952DAB"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机动绿闪时间：3秒</w:t>
      </w:r>
    </w:p>
    <w:p w14:paraId="1FF4ED85" w14:textId="2C05C746"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行人绿闪时间：6秒</w:t>
      </w:r>
    </w:p>
    <w:p w14:paraId="1248D372" w14:textId="74BA8D36"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黄灯时长：3秒</w:t>
      </w:r>
    </w:p>
    <w:p w14:paraId="0EE484DF" w14:textId="33C84714"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红灯时长：10秒</w:t>
      </w:r>
    </w:p>
    <w:p w14:paraId="26FAB0F3" w14:textId="0ED68F3C" w:rsid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相位总时间：30秒</w:t>
      </w:r>
    </w:p>
    <w:p w14:paraId="6182DE53" w14:textId="7CE3149A" w:rsidR="00BE09B1" w:rsidRPr="00BE09B1" w:rsidRDefault="00BE09B1" w:rsidP="00BE09B1">
      <w:pPr>
        <w:rPr>
          <w:rFonts w:ascii="仿宋" w:eastAsia="仿宋" w:hAnsi="仿宋"/>
          <w:sz w:val="24"/>
        </w:rPr>
      </w:pPr>
      <w:r>
        <w:rPr>
          <w:rFonts w:ascii="仿宋" w:eastAsia="仿宋" w:hAnsi="仿宋" w:hint="eastAsia"/>
          <w:noProof/>
          <w:sz w:val="24"/>
        </w:rPr>
        <w:drawing>
          <wp:inline distT="0" distB="0" distL="0" distR="0" wp14:anchorId="33084C5B" wp14:editId="5246928E">
            <wp:extent cx="2634318" cy="2016476"/>
            <wp:effectExtent l="0" t="0" r="0" b="3175"/>
            <wp:docPr id="5807471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568127" name="图片 1816568127"/>
                    <pic:cNvPicPr/>
                  </pic:nvPicPr>
                  <pic:blipFill>
                    <a:blip r:embed="rId6">
                      <a:extLst>
                        <a:ext uri="{28A0092B-C50C-407E-A947-70E740481C1C}">
                          <a14:useLocalDpi xmlns:a14="http://schemas.microsoft.com/office/drawing/2010/main" val="0"/>
                        </a:ext>
                      </a:extLst>
                    </a:blip>
                    <a:stretch>
                      <a:fillRect/>
                    </a:stretch>
                  </pic:blipFill>
                  <pic:spPr>
                    <a:xfrm>
                      <a:off x="0" y="0"/>
                      <a:ext cx="2690243" cy="2059284"/>
                    </a:xfrm>
                    <a:prstGeom prst="rect">
                      <a:avLst/>
                    </a:prstGeom>
                  </pic:spPr>
                </pic:pic>
              </a:graphicData>
            </a:graphic>
          </wp:inline>
        </w:drawing>
      </w:r>
      <w:r w:rsidR="007B707F" w:rsidRPr="007B707F">
        <w:rPr>
          <w:rFonts w:ascii="仿宋" w:eastAsia="仿宋" w:hAnsi="仿宋"/>
          <w:noProof/>
          <w:sz w:val="24"/>
        </w:rPr>
        <w:drawing>
          <wp:inline distT="0" distB="0" distL="0" distR="0" wp14:anchorId="2E9A5959" wp14:editId="4C67E402">
            <wp:extent cx="2606467" cy="1980106"/>
            <wp:effectExtent l="0" t="0" r="0" b="1270"/>
            <wp:docPr id="2885918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591870" name=""/>
                    <pic:cNvPicPr/>
                  </pic:nvPicPr>
                  <pic:blipFill>
                    <a:blip r:embed="rId9"/>
                    <a:stretch>
                      <a:fillRect/>
                    </a:stretch>
                  </pic:blipFill>
                  <pic:spPr>
                    <a:xfrm>
                      <a:off x="0" y="0"/>
                      <a:ext cx="2680016" cy="2035980"/>
                    </a:xfrm>
                    <a:prstGeom prst="rect">
                      <a:avLst/>
                    </a:prstGeom>
                  </pic:spPr>
                </pic:pic>
              </a:graphicData>
            </a:graphic>
          </wp:inline>
        </w:drawing>
      </w:r>
    </w:p>
    <w:p w14:paraId="7A631D1C" w14:textId="19EC471D" w:rsidR="00BE09B1" w:rsidRPr="00BE09B1" w:rsidRDefault="00BE09B1" w:rsidP="00BE09B1">
      <w:pPr>
        <w:rPr>
          <w:rFonts w:ascii="仿宋" w:eastAsia="仿宋" w:hAnsi="仿宋"/>
          <w:sz w:val="24"/>
        </w:rPr>
      </w:pPr>
      <w:r>
        <w:rPr>
          <w:rFonts w:ascii="仿宋" w:eastAsia="仿宋" w:hAnsi="仿宋"/>
          <w:sz w:val="24"/>
        </w:rPr>
        <w:t>B</w:t>
      </w:r>
      <w:r>
        <w:rPr>
          <w:rFonts w:ascii="仿宋" w:eastAsia="仿宋" w:hAnsi="仿宋" w:hint="eastAsia"/>
          <w:sz w:val="24"/>
        </w:rPr>
        <w:t>、</w:t>
      </w:r>
      <w:r w:rsidRPr="00BE09B1">
        <w:rPr>
          <w:rFonts w:ascii="仿宋" w:eastAsia="仿宋" w:hAnsi="仿宋"/>
          <w:sz w:val="24"/>
        </w:rPr>
        <w:t>平峰</w:t>
      </w:r>
      <w:r>
        <w:rPr>
          <w:rFonts w:ascii="仿宋" w:eastAsia="仿宋" w:hAnsi="仿宋" w:hint="eastAsia"/>
          <w:sz w:val="24"/>
        </w:rPr>
        <w:t>相位配时</w:t>
      </w:r>
    </w:p>
    <w:p w14:paraId="4760BC46" w14:textId="5841BA60"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相位总数：2</w:t>
      </w:r>
    </w:p>
    <w:p w14:paraId="6523A211" w14:textId="6C97DCF3"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第几相位：1</w:t>
      </w:r>
    </w:p>
    <w:p w14:paraId="230D61CF" w14:textId="19043B95"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周期：50秒</w:t>
      </w:r>
    </w:p>
    <w:p w14:paraId="536E10CC" w14:textId="526E8CC8"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绿灯时长：15秒</w:t>
      </w:r>
    </w:p>
    <w:p w14:paraId="408750B4" w14:textId="761BC3B2"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机动绿闪时间：2秒</w:t>
      </w:r>
    </w:p>
    <w:p w14:paraId="222FE721" w14:textId="222F8B36"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行人绿闪时间：5秒</w:t>
      </w:r>
    </w:p>
    <w:p w14:paraId="22C29962" w14:textId="14FC60B9"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黄灯时长：3秒</w:t>
      </w:r>
    </w:p>
    <w:p w14:paraId="1E830784" w14:textId="31176556"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红灯时长：7秒</w:t>
      </w:r>
    </w:p>
    <w:p w14:paraId="69D9D934" w14:textId="19F5FECB"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相位总时间：</w:t>
      </w:r>
      <w:r>
        <w:rPr>
          <w:rFonts w:ascii="仿宋" w:eastAsia="仿宋" w:hAnsi="仿宋" w:hint="eastAsia"/>
          <w:sz w:val="24"/>
        </w:rPr>
        <w:t>30</w:t>
      </w:r>
      <w:r w:rsidRPr="00BE09B1">
        <w:rPr>
          <w:rFonts w:ascii="仿宋" w:eastAsia="仿宋" w:hAnsi="仿宋"/>
          <w:sz w:val="24"/>
        </w:rPr>
        <w:t>秒</w:t>
      </w:r>
    </w:p>
    <w:p w14:paraId="656E935A" w14:textId="37744C6F" w:rsidR="00BE09B1" w:rsidRPr="00BE09B1" w:rsidRDefault="00BE09B1" w:rsidP="00BE09B1">
      <w:pPr>
        <w:rPr>
          <w:rFonts w:ascii="仿宋" w:eastAsia="仿宋" w:hAnsi="仿宋"/>
          <w:sz w:val="24"/>
        </w:rPr>
      </w:pPr>
      <w:r>
        <w:rPr>
          <w:rFonts w:ascii="仿宋" w:eastAsia="仿宋" w:hAnsi="仿宋"/>
          <w:sz w:val="24"/>
        </w:rPr>
        <w:lastRenderedPageBreak/>
        <w:t>C</w:t>
      </w:r>
      <w:r>
        <w:rPr>
          <w:rFonts w:ascii="仿宋" w:eastAsia="仿宋" w:hAnsi="仿宋" w:hint="eastAsia"/>
          <w:sz w:val="24"/>
        </w:rPr>
        <w:t>、</w:t>
      </w:r>
      <w:r w:rsidRPr="00BE09B1">
        <w:rPr>
          <w:rFonts w:ascii="仿宋" w:eastAsia="仿宋" w:hAnsi="仿宋"/>
          <w:sz w:val="24"/>
        </w:rPr>
        <w:t>低峰</w:t>
      </w:r>
      <w:r>
        <w:rPr>
          <w:rFonts w:ascii="仿宋" w:eastAsia="仿宋" w:hAnsi="仿宋" w:hint="eastAsia"/>
          <w:sz w:val="24"/>
        </w:rPr>
        <w:t>相位配时</w:t>
      </w:r>
      <w:r w:rsidRPr="00BE09B1">
        <w:rPr>
          <w:rFonts w:ascii="仿宋" w:eastAsia="仿宋" w:hAnsi="仿宋"/>
          <w:sz w:val="24"/>
        </w:rPr>
        <w:t>：</w:t>
      </w:r>
    </w:p>
    <w:p w14:paraId="5E17E060" w14:textId="29E04DB1"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相位总数：2</w:t>
      </w:r>
    </w:p>
    <w:p w14:paraId="5507A64E" w14:textId="1D115240"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第几相位：1</w:t>
      </w:r>
    </w:p>
    <w:p w14:paraId="2183D99A" w14:textId="3C8D17A6"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周期：40秒</w:t>
      </w:r>
    </w:p>
    <w:p w14:paraId="5A3FA590" w14:textId="0BD11034"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绿灯时长：10秒</w:t>
      </w:r>
    </w:p>
    <w:p w14:paraId="56BF5D21" w14:textId="6E6746A5"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机动绿闪时间：1秒</w:t>
      </w:r>
    </w:p>
    <w:p w14:paraId="06649056" w14:textId="0B0E2B25"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行人绿闪时间：3秒</w:t>
      </w:r>
    </w:p>
    <w:p w14:paraId="5B01E272" w14:textId="3999E004" w:rsidR="00BE09B1" w:rsidRPr="00BE09B1" w:rsidRDefault="00BE09B1" w:rsidP="00BE09B1">
      <w:pPr>
        <w:ind w:leftChars="191" w:left="420"/>
        <w:rPr>
          <w:rFonts w:ascii="仿宋" w:eastAsia="仿宋" w:hAnsi="仿宋"/>
          <w:sz w:val="24"/>
        </w:rPr>
      </w:pPr>
      <w:r>
        <w:rPr>
          <w:rFonts w:ascii="仿宋" w:eastAsia="仿宋" w:hAnsi="仿宋" w:hint="eastAsia"/>
          <w:sz w:val="24"/>
        </w:rPr>
        <w:t>·</w:t>
      </w:r>
      <w:r w:rsidRPr="00BE09B1">
        <w:rPr>
          <w:rFonts w:ascii="仿宋" w:eastAsia="仿宋" w:hAnsi="仿宋"/>
          <w:sz w:val="24"/>
        </w:rPr>
        <w:t>黄灯时长：2秒</w:t>
      </w:r>
    </w:p>
    <w:p w14:paraId="725919E2" w14:textId="0AFD0312" w:rsidR="00BE09B1" w:rsidRPr="00BE09B1" w:rsidRDefault="001B53D3" w:rsidP="00BE09B1">
      <w:pPr>
        <w:ind w:leftChars="191" w:left="420"/>
        <w:rPr>
          <w:rFonts w:ascii="仿宋" w:eastAsia="仿宋" w:hAnsi="仿宋"/>
          <w:sz w:val="24"/>
        </w:rPr>
      </w:pPr>
      <w:r>
        <w:rPr>
          <w:rFonts w:ascii="仿宋" w:eastAsia="仿宋" w:hAnsi="仿宋" w:hint="eastAsia"/>
          <w:sz w:val="24"/>
        </w:rPr>
        <w:t>·</w:t>
      </w:r>
      <w:r w:rsidR="00BE09B1" w:rsidRPr="00BE09B1">
        <w:rPr>
          <w:rFonts w:ascii="仿宋" w:eastAsia="仿宋" w:hAnsi="仿宋"/>
          <w:sz w:val="24"/>
        </w:rPr>
        <w:t>红灯时长：5秒</w:t>
      </w:r>
    </w:p>
    <w:p w14:paraId="5A1BAC93" w14:textId="276B9166" w:rsidR="00BE09B1" w:rsidRPr="00680506" w:rsidRDefault="001B53D3" w:rsidP="00BE09B1">
      <w:pPr>
        <w:ind w:leftChars="191" w:left="420"/>
        <w:rPr>
          <w:rFonts w:ascii="仿宋" w:eastAsia="仿宋" w:hAnsi="仿宋"/>
          <w:sz w:val="24"/>
        </w:rPr>
      </w:pPr>
      <w:r>
        <w:rPr>
          <w:rFonts w:ascii="仿宋" w:eastAsia="仿宋" w:hAnsi="仿宋" w:hint="eastAsia"/>
          <w:sz w:val="24"/>
        </w:rPr>
        <w:t>·</w:t>
      </w:r>
      <w:r w:rsidR="00BE09B1" w:rsidRPr="00BE09B1">
        <w:rPr>
          <w:rFonts w:ascii="仿宋" w:eastAsia="仿宋" w:hAnsi="仿宋"/>
          <w:sz w:val="24"/>
        </w:rPr>
        <w:t>相位总时间：</w:t>
      </w:r>
      <w:r w:rsidR="00BE09B1">
        <w:rPr>
          <w:rFonts w:ascii="仿宋" w:eastAsia="仿宋" w:hAnsi="仿宋" w:hint="eastAsia"/>
          <w:sz w:val="24"/>
        </w:rPr>
        <w:t>3</w:t>
      </w:r>
      <w:r w:rsidR="00BE09B1" w:rsidRPr="00BE09B1">
        <w:rPr>
          <w:rFonts w:ascii="仿宋" w:eastAsia="仿宋" w:hAnsi="仿宋"/>
          <w:sz w:val="24"/>
        </w:rPr>
        <w:t>0秒</w:t>
      </w:r>
    </w:p>
    <w:p w14:paraId="4D147D59" w14:textId="77777777" w:rsidR="00A512C4" w:rsidRDefault="00A512C4">
      <w:pPr>
        <w:rPr>
          <w:rFonts w:ascii="仿宋" w:eastAsia="仿宋" w:hAnsi="仿宋"/>
          <w:sz w:val="24"/>
        </w:rPr>
      </w:pPr>
    </w:p>
    <w:p w14:paraId="2DFACF4A" w14:textId="69D6AFFE" w:rsidR="007B707F" w:rsidRPr="000527FD" w:rsidRDefault="000527FD">
      <w:pPr>
        <w:rPr>
          <w:rFonts w:ascii="仿宋" w:eastAsia="仿宋" w:hAnsi="仿宋"/>
          <w:b/>
          <w:bCs/>
          <w:sz w:val="24"/>
        </w:rPr>
      </w:pPr>
      <w:r w:rsidRPr="000527FD">
        <w:rPr>
          <w:rFonts w:ascii="仿宋" w:eastAsia="仿宋" w:hAnsi="仿宋" w:hint="eastAsia"/>
          <w:b/>
          <w:bCs/>
          <w:sz w:val="24"/>
        </w:rPr>
        <w:t>三、实验五</w:t>
      </w:r>
    </w:p>
    <w:p w14:paraId="39C5DCE4" w14:textId="6E0C8546" w:rsidR="000527FD" w:rsidRDefault="00C06348">
      <w:pPr>
        <w:rPr>
          <w:rFonts w:ascii="仿宋" w:eastAsia="仿宋" w:hAnsi="仿宋"/>
          <w:sz w:val="24"/>
        </w:rPr>
      </w:pPr>
      <w:r>
        <w:rPr>
          <w:rFonts w:ascii="仿宋" w:eastAsia="仿宋" w:hAnsi="仿宋" w:hint="eastAsia"/>
          <w:sz w:val="24"/>
        </w:rPr>
        <w:t>1、单点配时算法、参数及其意义：</w:t>
      </w:r>
    </w:p>
    <w:p w14:paraId="4DD40A88" w14:textId="501C1380" w:rsidR="00C06348" w:rsidRDefault="00C06348">
      <w:pPr>
        <w:rPr>
          <w:rFonts w:ascii="仿宋" w:eastAsia="仿宋" w:hAnsi="仿宋"/>
          <w:sz w:val="24"/>
        </w:rPr>
      </w:pPr>
      <w:r>
        <w:rPr>
          <w:rFonts w:ascii="仿宋" w:eastAsia="仿宋" w:hAnsi="仿宋"/>
          <w:sz w:val="24"/>
        </w:rPr>
        <w:t>A</w:t>
      </w:r>
      <w:r>
        <w:rPr>
          <w:rFonts w:ascii="仿宋" w:eastAsia="仿宋" w:hAnsi="仿宋" w:hint="eastAsia"/>
          <w:sz w:val="24"/>
        </w:rPr>
        <w:t>、算法：韦伯斯特法</w:t>
      </w:r>
    </w:p>
    <w:p w14:paraId="3CFF56B6" w14:textId="75FBEEEC" w:rsidR="00A512C4" w:rsidRDefault="00D321F5">
      <w:pPr>
        <w:rPr>
          <w:rFonts w:ascii="仿宋" w:eastAsia="仿宋" w:hAnsi="仿宋"/>
          <w:sz w:val="24"/>
        </w:rPr>
      </w:pPr>
      <w:r w:rsidRPr="00D321F5">
        <w:rPr>
          <w:rFonts w:ascii="仿宋" w:eastAsia="仿宋" w:hAnsi="仿宋"/>
          <w:noProof/>
          <w:sz w:val="24"/>
        </w:rPr>
        <w:drawing>
          <wp:inline distT="0" distB="0" distL="0" distR="0" wp14:anchorId="72612BB8" wp14:editId="4078D122">
            <wp:extent cx="5274310" cy="3160395"/>
            <wp:effectExtent l="0" t="0" r="0" b="1905"/>
            <wp:docPr id="14785474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547444" name=""/>
                    <pic:cNvPicPr/>
                  </pic:nvPicPr>
                  <pic:blipFill>
                    <a:blip r:embed="rId10"/>
                    <a:stretch>
                      <a:fillRect/>
                    </a:stretch>
                  </pic:blipFill>
                  <pic:spPr>
                    <a:xfrm>
                      <a:off x="0" y="0"/>
                      <a:ext cx="5274310" cy="3160395"/>
                    </a:xfrm>
                    <a:prstGeom prst="rect">
                      <a:avLst/>
                    </a:prstGeom>
                  </pic:spPr>
                </pic:pic>
              </a:graphicData>
            </a:graphic>
          </wp:inline>
        </w:drawing>
      </w:r>
    </w:p>
    <w:p w14:paraId="7E2953BE" w14:textId="416CF36F" w:rsidR="00A512C4" w:rsidRDefault="00C06348">
      <w:pPr>
        <w:rPr>
          <w:rFonts w:ascii="仿宋" w:eastAsia="仿宋" w:hAnsi="仿宋"/>
          <w:sz w:val="24"/>
        </w:rPr>
      </w:pPr>
      <w:r>
        <w:rPr>
          <w:rFonts w:ascii="仿宋" w:eastAsia="仿宋" w:hAnsi="仿宋" w:hint="eastAsia"/>
          <w:sz w:val="24"/>
        </w:rPr>
        <w:t>2、</w:t>
      </w:r>
      <w:r w:rsidR="009046C5">
        <w:rPr>
          <w:rFonts w:ascii="仿宋" w:eastAsia="仿宋" w:hAnsi="仿宋" w:hint="eastAsia"/>
          <w:sz w:val="24"/>
        </w:rPr>
        <w:t>设计四相位流量不同的单点配时相位方案：</w:t>
      </w:r>
    </w:p>
    <w:p w14:paraId="6D573421" w14:textId="4DA19994" w:rsidR="009046C5" w:rsidRDefault="009046C5">
      <w:pPr>
        <w:rPr>
          <w:rFonts w:ascii="仿宋" w:eastAsia="仿宋" w:hAnsi="仿宋"/>
          <w:sz w:val="24"/>
        </w:rPr>
      </w:pPr>
      <w:r>
        <w:rPr>
          <w:rFonts w:ascii="仿宋" w:eastAsia="仿宋" w:hAnsi="仿宋" w:hint="eastAsia"/>
          <w:sz w:val="24"/>
        </w:rPr>
        <w:t>具体参数见下图：</w:t>
      </w:r>
    </w:p>
    <w:p w14:paraId="118A25D2" w14:textId="77777777" w:rsidR="009046C5" w:rsidRDefault="009046C5">
      <w:pPr>
        <w:rPr>
          <w:rFonts w:ascii="仿宋" w:eastAsia="仿宋" w:hAnsi="仿宋"/>
          <w:sz w:val="24"/>
        </w:rPr>
      </w:pPr>
    </w:p>
    <w:p w14:paraId="6925DCEE" w14:textId="77593C91" w:rsidR="009046C5" w:rsidRPr="009046C5" w:rsidRDefault="009046C5">
      <w:pPr>
        <w:rPr>
          <w:rFonts w:ascii="仿宋" w:eastAsia="仿宋" w:hAnsi="仿宋" w:hint="eastAsia"/>
          <w:sz w:val="24"/>
        </w:rPr>
      </w:pPr>
      <w:r>
        <w:rPr>
          <w:rFonts w:ascii="仿宋" w:eastAsia="仿宋" w:hAnsi="仿宋" w:hint="eastAsia"/>
          <w:noProof/>
          <w:sz w:val="24"/>
        </w:rPr>
        <w:lastRenderedPageBreak/>
        <w:drawing>
          <wp:inline distT="0" distB="0" distL="0" distR="0" wp14:anchorId="24B0A066" wp14:editId="56EA4E1F">
            <wp:extent cx="2583180" cy="2847772"/>
            <wp:effectExtent l="0" t="0" r="0" b="0"/>
            <wp:docPr id="8857643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764370" name="图片 885764370"/>
                    <pic:cNvPicPr/>
                  </pic:nvPicPr>
                  <pic:blipFill rotWithShape="1">
                    <a:blip r:embed="rId11" cstate="print">
                      <a:extLst>
                        <a:ext uri="{28A0092B-C50C-407E-A947-70E740481C1C}">
                          <a14:useLocalDpi xmlns:a14="http://schemas.microsoft.com/office/drawing/2010/main" val="0"/>
                        </a:ext>
                      </a:extLst>
                    </a:blip>
                    <a:srcRect l="50092"/>
                    <a:stretch/>
                  </pic:blipFill>
                  <pic:spPr bwMode="auto">
                    <a:xfrm>
                      <a:off x="0" y="0"/>
                      <a:ext cx="2666501" cy="2939627"/>
                    </a:xfrm>
                    <a:prstGeom prst="rect">
                      <a:avLst/>
                    </a:prstGeom>
                    <a:ln>
                      <a:noFill/>
                    </a:ln>
                    <a:extLst>
                      <a:ext uri="{53640926-AAD7-44D8-BBD7-CCE9431645EC}">
                        <a14:shadowObscured xmlns:a14="http://schemas.microsoft.com/office/drawing/2010/main"/>
                      </a:ext>
                    </a:extLst>
                  </pic:spPr>
                </pic:pic>
              </a:graphicData>
            </a:graphic>
          </wp:inline>
        </w:drawing>
      </w:r>
      <w:r>
        <w:rPr>
          <w:rFonts w:ascii="仿宋" w:eastAsia="仿宋" w:hAnsi="仿宋" w:hint="eastAsia"/>
          <w:noProof/>
          <w:sz w:val="24"/>
        </w:rPr>
        <w:drawing>
          <wp:inline distT="0" distB="0" distL="0" distR="0" wp14:anchorId="53FA698B" wp14:editId="31F9CAEA">
            <wp:extent cx="2583044" cy="2843892"/>
            <wp:effectExtent l="0" t="0" r="0" b="1270"/>
            <wp:docPr id="19981265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126520" name="图片 1998126520"/>
                    <pic:cNvPicPr/>
                  </pic:nvPicPr>
                  <pic:blipFill rotWithShape="1">
                    <a:blip r:embed="rId12" cstate="print">
                      <a:extLst>
                        <a:ext uri="{28A0092B-C50C-407E-A947-70E740481C1C}">
                          <a14:useLocalDpi xmlns:a14="http://schemas.microsoft.com/office/drawing/2010/main" val="0"/>
                        </a:ext>
                      </a:extLst>
                    </a:blip>
                    <a:srcRect l="49906"/>
                    <a:stretch/>
                  </pic:blipFill>
                  <pic:spPr bwMode="auto">
                    <a:xfrm>
                      <a:off x="0" y="0"/>
                      <a:ext cx="2607247" cy="2870539"/>
                    </a:xfrm>
                    <a:prstGeom prst="rect">
                      <a:avLst/>
                    </a:prstGeom>
                    <a:ln>
                      <a:noFill/>
                    </a:ln>
                    <a:extLst>
                      <a:ext uri="{53640926-AAD7-44D8-BBD7-CCE9431645EC}">
                        <a14:shadowObscured xmlns:a14="http://schemas.microsoft.com/office/drawing/2010/main"/>
                      </a:ext>
                    </a:extLst>
                  </pic:spPr>
                </pic:pic>
              </a:graphicData>
            </a:graphic>
          </wp:inline>
        </w:drawing>
      </w:r>
      <w:r>
        <w:rPr>
          <w:rFonts w:ascii="仿宋" w:eastAsia="仿宋" w:hAnsi="仿宋" w:hint="eastAsia"/>
          <w:noProof/>
          <w:sz w:val="24"/>
        </w:rPr>
        <w:drawing>
          <wp:inline distT="0" distB="0" distL="0" distR="0" wp14:anchorId="2409C9B9" wp14:editId="5637B3CE">
            <wp:extent cx="2595198" cy="2877185"/>
            <wp:effectExtent l="0" t="0" r="0" b="0"/>
            <wp:docPr id="129159455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594558" name="图片 1291594558"/>
                    <pic:cNvPicPr/>
                  </pic:nvPicPr>
                  <pic:blipFill rotWithShape="1">
                    <a:blip r:embed="rId13" cstate="print">
                      <a:extLst>
                        <a:ext uri="{28A0092B-C50C-407E-A947-70E740481C1C}">
                          <a14:useLocalDpi xmlns:a14="http://schemas.microsoft.com/office/drawing/2010/main" val="0"/>
                        </a:ext>
                      </a:extLst>
                    </a:blip>
                    <a:srcRect l="50264"/>
                    <a:stretch/>
                  </pic:blipFill>
                  <pic:spPr bwMode="auto">
                    <a:xfrm>
                      <a:off x="0" y="0"/>
                      <a:ext cx="2611850" cy="2895646"/>
                    </a:xfrm>
                    <a:prstGeom prst="rect">
                      <a:avLst/>
                    </a:prstGeom>
                    <a:ln>
                      <a:noFill/>
                    </a:ln>
                    <a:extLst>
                      <a:ext uri="{53640926-AAD7-44D8-BBD7-CCE9431645EC}">
                        <a14:shadowObscured xmlns:a14="http://schemas.microsoft.com/office/drawing/2010/main"/>
                      </a:ext>
                    </a:extLst>
                  </pic:spPr>
                </pic:pic>
              </a:graphicData>
            </a:graphic>
          </wp:inline>
        </w:drawing>
      </w:r>
      <w:r>
        <w:rPr>
          <w:rFonts w:ascii="仿宋" w:eastAsia="仿宋" w:hAnsi="仿宋" w:hint="eastAsia"/>
          <w:noProof/>
          <w:sz w:val="24"/>
        </w:rPr>
        <w:drawing>
          <wp:inline distT="0" distB="0" distL="0" distR="0" wp14:anchorId="357586E1" wp14:editId="58B2962A">
            <wp:extent cx="2611486" cy="2874010"/>
            <wp:effectExtent l="0" t="0" r="5080" b="0"/>
            <wp:docPr id="204734040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340408" name="图片 2047340408"/>
                    <pic:cNvPicPr/>
                  </pic:nvPicPr>
                  <pic:blipFill rotWithShape="1">
                    <a:blip r:embed="rId14" cstate="print">
                      <a:extLst>
                        <a:ext uri="{28A0092B-C50C-407E-A947-70E740481C1C}">
                          <a14:useLocalDpi xmlns:a14="http://schemas.microsoft.com/office/drawing/2010/main" val="0"/>
                        </a:ext>
                      </a:extLst>
                    </a:blip>
                    <a:srcRect l="49699"/>
                    <a:stretch/>
                  </pic:blipFill>
                  <pic:spPr bwMode="auto">
                    <a:xfrm>
                      <a:off x="0" y="0"/>
                      <a:ext cx="2618896" cy="2882165"/>
                    </a:xfrm>
                    <a:prstGeom prst="rect">
                      <a:avLst/>
                    </a:prstGeom>
                    <a:ln>
                      <a:noFill/>
                    </a:ln>
                    <a:extLst>
                      <a:ext uri="{53640926-AAD7-44D8-BBD7-CCE9431645EC}">
                        <a14:shadowObscured xmlns:a14="http://schemas.microsoft.com/office/drawing/2010/main"/>
                      </a:ext>
                    </a:extLst>
                  </pic:spPr>
                </pic:pic>
              </a:graphicData>
            </a:graphic>
          </wp:inline>
        </w:drawing>
      </w:r>
    </w:p>
    <w:p w14:paraId="5CAFD462" w14:textId="2A0732D1" w:rsidR="00D321F5" w:rsidRDefault="009046C5">
      <w:pPr>
        <w:rPr>
          <w:rFonts w:ascii="仿宋" w:eastAsia="仿宋" w:hAnsi="仿宋"/>
          <w:sz w:val="24"/>
        </w:rPr>
      </w:pPr>
      <w:r>
        <w:rPr>
          <w:rFonts w:ascii="仿宋" w:eastAsia="仿宋" w:hAnsi="仿宋" w:hint="eastAsia"/>
          <w:sz w:val="24"/>
        </w:rPr>
        <w:t>3、设计与上题完全相同的四相位，但要求每个相位流量一样：</w:t>
      </w:r>
    </w:p>
    <w:p w14:paraId="210C2CB8" w14:textId="280F2861" w:rsidR="009046C5" w:rsidRDefault="009046C5">
      <w:pPr>
        <w:rPr>
          <w:rFonts w:ascii="仿宋" w:eastAsia="仿宋" w:hAnsi="仿宋"/>
          <w:sz w:val="24"/>
        </w:rPr>
      </w:pPr>
      <w:r>
        <w:rPr>
          <w:rFonts w:ascii="仿宋" w:eastAsia="仿宋" w:hAnsi="仿宋" w:hint="eastAsia"/>
          <w:sz w:val="24"/>
        </w:rPr>
        <w:t>·具体参数如下：</w:t>
      </w:r>
    </w:p>
    <w:p w14:paraId="00993626" w14:textId="0BC26943" w:rsidR="009046C5" w:rsidRDefault="009046C5">
      <w:pPr>
        <w:rPr>
          <w:rFonts w:ascii="仿宋" w:eastAsia="仿宋" w:hAnsi="仿宋" w:hint="eastAsia"/>
          <w:sz w:val="24"/>
        </w:rPr>
      </w:pPr>
      <w:r>
        <w:rPr>
          <w:rFonts w:ascii="仿宋" w:eastAsia="仿宋" w:hAnsi="仿宋" w:hint="eastAsia"/>
          <w:noProof/>
          <w:sz w:val="24"/>
        </w:rPr>
        <w:drawing>
          <wp:inline distT="0" distB="0" distL="0" distR="0" wp14:anchorId="3C4CEFD1" wp14:editId="1B88585D">
            <wp:extent cx="2872006" cy="2085358"/>
            <wp:effectExtent l="0" t="0" r="0" b="0"/>
            <wp:docPr id="183926179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261792" name="图片 1839261792"/>
                    <pic:cNvPicPr/>
                  </pic:nvPicPr>
                  <pic:blipFill>
                    <a:blip r:embed="rId15">
                      <a:extLst>
                        <a:ext uri="{28A0092B-C50C-407E-A947-70E740481C1C}">
                          <a14:useLocalDpi xmlns:a14="http://schemas.microsoft.com/office/drawing/2010/main" val="0"/>
                        </a:ext>
                      </a:extLst>
                    </a:blip>
                    <a:stretch>
                      <a:fillRect/>
                    </a:stretch>
                  </pic:blipFill>
                  <pic:spPr>
                    <a:xfrm>
                      <a:off x="0" y="0"/>
                      <a:ext cx="2905679" cy="2109808"/>
                    </a:xfrm>
                    <a:prstGeom prst="rect">
                      <a:avLst/>
                    </a:prstGeom>
                  </pic:spPr>
                </pic:pic>
              </a:graphicData>
            </a:graphic>
          </wp:inline>
        </w:drawing>
      </w:r>
    </w:p>
    <w:p w14:paraId="5052E831" w14:textId="352DCB79" w:rsidR="00D321F5" w:rsidRDefault="008875B5">
      <w:pPr>
        <w:rPr>
          <w:rFonts w:ascii="仿宋" w:eastAsia="仿宋" w:hAnsi="仿宋"/>
          <w:sz w:val="24"/>
        </w:rPr>
      </w:pPr>
      <w:r>
        <w:rPr>
          <w:rFonts w:ascii="仿宋" w:eastAsia="仿宋" w:hAnsi="仿宋" w:hint="eastAsia"/>
          <w:sz w:val="24"/>
        </w:rPr>
        <w:lastRenderedPageBreak/>
        <w:t>比较两方案：【前者为四相位流量不同，后者为流量相同】</w:t>
      </w:r>
    </w:p>
    <w:p w14:paraId="0B33EFF2" w14:textId="14D246A7" w:rsidR="008875B5" w:rsidRDefault="008875B5">
      <w:pPr>
        <w:rPr>
          <w:rFonts w:ascii="仿宋" w:eastAsia="仿宋" w:hAnsi="仿宋"/>
          <w:sz w:val="24"/>
        </w:rPr>
      </w:pPr>
      <w:r>
        <w:rPr>
          <w:rFonts w:ascii="仿宋" w:eastAsia="仿宋" w:hAnsi="仿宋" w:hint="eastAsia"/>
          <w:noProof/>
          <w:sz w:val="24"/>
        </w:rPr>
        <w:drawing>
          <wp:inline distT="0" distB="0" distL="0" distR="0" wp14:anchorId="61ED3840" wp14:editId="696998BD">
            <wp:extent cx="3624708" cy="1591101"/>
            <wp:effectExtent l="0" t="0" r="0" b="0"/>
            <wp:docPr id="1018598347" name="图片 6" descr="图片包含 日程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598347" name="图片 6" descr="图片包含 日程表&#10;&#10;AI 生成的内容可能不正确。"/>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658378" cy="1605881"/>
                    </a:xfrm>
                    <a:prstGeom prst="rect">
                      <a:avLst/>
                    </a:prstGeom>
                  </pic:spPr>
                </pic:pic>
              </a:graphicData>
            </a:graphic>
          </wp:inline>
        </w:drawing>
      </w:r>
    </w:p>
    <w:p w14:paraId="33EBD602" w14:textId="797DE7EF" w:rsidR="008875B5" w:rsidRPr="008875B5" w:rsidRDefault="008875B5">
      <w:pPr>
        <w:rPr>
          <w:rFonts w:ascii="仿宋" w:eastAsia="仿宋" w:hAnsi="仿宋" w:hint="eastAsia"/>
          <w:sz w:val="24"/>
        </w:rPr>
      </w:pPr>
      <w:r>
        <w:rPr>
          <w:rFonts w:ascii="仿宋" w:eastAsia="仿宋" w:hAnsi="仿宋" w:hint="eastAsia"/>
          <w:noProof/>
          <w:sz w:val="24"/>
        </w:rPr>
        <w:drawing>
          <wp:inline distT="0" distB="0" distL="0" distR="0" wp14:anchorId="6E37BA87" wp14:editId="5FAA8FC4">
            <wp:extent cx="3572080" cy="1603479"/>
            <wp:effectExtent l="0" t="0" r="0" b="0"/>
            <wp:docPr id="92649904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261792" name="图片 1839261792"/>
                    <pic:cNvPicPr/>
                  </pic:nvPicPr>
                  <pic:blipFill rotWithShape="1">
                    <a:blip r:embed="rId15">
                      <a:extLst>
                        <a:ext uri="{28A0092B-C50C-407E-A947-70E740481C1C}">
                          <a14:useLocalDpi xmlns:a14="http://schemas.microsoft.com/office/drawing/2010/main" val="0"/>
                        </a:ext>
                      </a:extLst>
                    </a:blip>
                    <a:srcRect t="38178"/>
                    <a:stretch/>
                  </pic:blipFill>
                  <pic:spPr bwMode="auto">
                    <a:xfrm>
                      <a:off x="0" y="0"/>
                      <a:ext cx="3720230" cy="1669982"/>
                    </a:xfrm>
                    <a:prstGeom prst="rect">
                      <a:avLst/>
                    </a:prstGeom>
                    <a:ln>
                      <a:noFill/>
                    </a:ln>
                    <a:extLst>
                      <a:ext uri="{53640926-AAD7-44D8-BBD7-CCE9431645EC}">
                        <a14:shadowObscured xmlns:a14="http://schemas.microsoft.com/office/drawing/2010/main"/>
                      </a:ext>
                    </a:extLst>
                  </pic:spPr>
                </pic:pic>
              </a:graphicData>
            </a:graphic>
          </wp:inline>
        </w:drawing>
      </w:r>
    </w:p>
    <w:p w14:paraId="25CC63CB" w14:textId="3E76264A" w:rsidR="008875B5" w:rsidRDefault="008875B5">
      <w:pPr>
        <w:rPr>
          <w:rFonts w:ascii="仿宋" w:eastAsia="仿宋" w:hAnsi="仿宋"/>
          <w:sz w:val="24"/>
        </w:rPr>
      </w:pPr>
      <w:r>
        <w:rPr>
          <w:rFonts w:ascii="仿宋" w:eastAsia="仿宋" w:hAnsi="仿宋" w:hint="eastAsia"/>
          <w:sz w:val="24"/>
        </w:rPr>
        <w:t>观察到，当四相位流量完全相同时，不同相位信号配时也完全相同。而对一般单点配时，信号配时会根据流量不同而相应调整，导致不同相位信号配时不同。</w:t>
      </w:r>
    </w:p>
    <w:p w14:paraId="1D136A7D" w14:textId="77777777" w:rsidR="008875B5" w:rsidRDefault="008875B5">
      <w:pPr>
        <w:rPr>
          <w:rFonts w:ascii="仿宋" w:eastAsia="仿宋" w:hAnsi="仿宋"/>
          <w:sz w:val="24"/>
        </w:rPr>
      </w:pPr>
    </w:p>
    <w:p w14:paraId="60E97510" w14:textId="4CC1DD3D" w:rsidR="008875B5" w:rsidRPr="008875B5" w:rsidRDefault="008875B5">
      <w:pPr>
        <w:rPr>
          <w:rFonts w:ascii="仿宋" w:eastAsia="仿宋" w:hAnsi="仿宋"/>
          <w:b/>
          <w:bCs/>
          <w:sz w:val="24"/>
        </w:rPr>
      </w:pPr>
      <w:r w:rsidRPr="008875B5">
        <w:rPr>
          <w:rFonts w:ascii="仿宋" w:eastAsia="仿宋" w:hAnsi="仿宋" w:hint="eastAsia"/>
          <w:b/>
          <w:bCs/>
          <w:sz w:val="24"/>
        </w:rPr>
        <w:t>四、干道绿波</w:t>
      </w:r>
    </w:p>
    <w:p w14:paraId="008A553B" w14:textId="4FEB039E" w:rsidR="008875B5" w:rsidRDefault="008875B5">
      <w:pPr>
        <w:rPr>
          <w:rFonts w:ascii="仿宋" w:eastAsia="仿宋" w:hAnsi="仿宋"/>
          <w:sz w:val="24"/>
        </w:rPr>
      </w:pPr>
      <w:r>
        <w:rPr>
          <w:rFonts w:ascii="仿宋" w:eastAsia="仿宋" w:hAnsi="仿宋" w:hint="eastAsia"/>
          <w:sz w:val="24"/>
        </w:rPr>
        <w:t>【以数解法为例】</w:t>
      </w:r>
    </w:p>
    <w:p w14:paraId="4A371420" w14:textId="77777777" w:rsidR="008875B5" w:rsidRDefault="008875B5" w:rsidP="008875B5">
      <w:pPr>
        <w:rPr>
          <w:rFonts w:ascii="仿宋" w:eastAsia="仿宋" w:hAnsi="仿宋"/>
          <w:sz w:val="24"/>
        </w:rPr>
      </w:pPr>
      <w:r>
        <w:rPr>
          <w:rFonts w:ascii="仿宋" w:eastAsia="仿宋" w:hAnsi="仿宋" w:hint="eastAsia"/>
          <w:sz w:val="24"/>
        </w:rPr>
        <w:t>1、干道绿波协调控制设计控制：</w:t>
      </w:r>
    </w:p>
    <w:p w14:paraId="6060C47F" w14:textId="21398EB4" w:rsidR="008875B5" w:rsidRDefault="008875B5" w:rsidP="008875B5">
      <w:pPr>
        <w:rPr>
          <w:rFonts w:ascii="仿宋" w:eastAsia="仿宋" w:hAnsi="仿宋" w:hint="eastAsia"/>
          <w:sz w:val="24"/>
        </w:rPr>
      </w:pPr>
      <w:r w:rsidRPr="008875B5">
        <w:rPr>
          <w:rFonts w:ascii="仿宋" w:eastAsia="仿宋" w:hAnsi="仿宋"/>
          <w:sz w:val="24"/>
        </w:rPr>
        <w:t>新建工程</w:t>
      </w:r>
      <w:r>
        <w:rPr>
          <w:rFonts w:ascii="仿宋" w:eastAsia="仿宋" w:hAnsi="仿宋" w:hint="eastAsia"/>
          <w:sz w:val="24"/>
        </w:rPr>
        <w:t>；</w:t>
      </w:r>
      <w:r w:rsidRPr="008875B5">
        <w:rPr>
          <w:rFonts w:ascii="仿宋" w:eastAsia="仿宋" w:hAnsi="仿宋"/>
          <w:sz w:val="24"/>
        </w:rPr>
        <w:t>设定好路口信息，</w:t>
      </w:r>
      <w:r>
        <w:rPr>
          <w:rFonts w:ascii="仿宋" w:eastAsia="仿宋" w:hAnsi="仿宋" w:hint="eastAsia"/>
          <w:sz w:val="24"/>
        </w:rPr>
        <w:t>包括不同路口距上一个路口的距离、上行速度与下行速度；</w:t>
      </w:r>
      <w:r w:rsidRPr="008875B5">
        <w:rPr>
          <w:rFonts w:ascii="仿宋" w:eastAsia="仿宋" w:hAnsi="仿宋"/>
          <w:sz w:val="24"/>
        </w:rPr>
        <w:t>调整绿信比配时设置</w:t>
      </w:r>
      <w:r>
        <w:rPr>
          <w:rFonts w:ascii="仿宋" w:eastAsia="仿宋" w:hAnsi="仿宋" w:hint="eastAsia"/>
          <w:sz w:val="24"/>
        </w:rPr>
        <w:t>，包括最小周期、最大周期和不同进口绿信比；</w:t>
      </w:r>
      <w:r w:rsidRPr="008875B5">
        <w:rPr>
          <w:rFonts w:ascii="仿宋" w:eastAsia="仿宋" w:hAnsi="仿宋"/>
          <w:sz w:val="24"/>
        </w:rPr>
        <w:t>选择相位设置方式，查看时距图，选择最优相位方式</w:t>
      </w:r>
      <w:r>
        <w:rPr>
          <w:rFonts w:ascii="仿宋" w:eastAsia="仿宋" w:hAnsi="仿宋" w:hint="eastAsia"/>
          <w:sz w:val="24"/>
        </w:rPr>
        <w:t>；最后</w:t>
      </w:r>
      <w:r w:rsidRPr="008875B5">
        <w:rPr>
          <w:rFonts w:ascii="仿宋" w:eastAsia="仿宋" w:hAnsi="仿宋"/>
          <w:sz w:val="24"/>
        </w:rPr>
        <w:t>保存工程以及绿波方案，下发信号机执行，查看运行效果。</w:t>
      </w:r>
    </w:p>
    <w:p w14:paraId="4E3E4477" w14:textId="3BA7D583" w:rsidR="00D321F5" w:rsidRDefault="008875B5">
      <w:pPr>
        <w:rPr>
          <w:rFonts w:ascii="仿宋" w:eastAsia="仿宋" w:hAnsi="仿宋"/>
          <w:sz w:val="24"/>
        </w:rPr>
      </w:pPr>
      <w:r>
        <w:rPr>
          <w:rFonts w:ascii="仿宋" w:eastAsia="仿宋" w:hAnsi="仿宋" w:hint="eastAsia"/>
          <w:sz w:val="24"/>
        </w:rPr>
        <w:t>2、所需参数及其意义：</w:t>
      </w:r>
    </w:p>
    <w:p w14:paraId="71D73DC5" w14:textId="59446638" w:rsidR="008875B5" w:rsidRDefault="000F531D" w:rsidP="000F531D">
      <w:pPr>
        <w:ind w:left="420"/>
        <w:rPr>
          <w:rFonts w:ascii="仿宋" w:eastAsia="仿宋" w:hAnsi="仿宋"/>
          <w:sz w:val="24"/>
        </w:rPr>
      </w:pPr>
      <w:r>
        <w:rPr>
          <w:rFonts w:ascii="仿宋" w:eastAsia="仿宋" w:hAnsi="仿宋" w:hint="eastAsia"/>
          <w:sz w:val="24"/>
        </w:rPr>
        <w:t>·路口间距离及上下行速度：类比S=vt公式，通过计算可以得到车辆在不同信号之间行驶的具体时间，便于后续计算。</w:t>
      </w:r>
    </w:p>
    <w:p w14:paraId="58475D0E" w14:textId="1AFEC4BA" w:rsidR="000F531D" w:rsidRDefault="000F531D" w:rsidP="000F531D">
      <w:pPr>
        <w:ind w:left="420"/>
        <w:rPr>
          <w:rFonts w:ascii="仿宋" w:eastAsia="仿宋" w:hAnsi="仿宋"/>
          <w:sz w:val="24"/>
        </w:rPr>
      </w:pPr>
      <w:r>
        <w:rPr>
          <w:rFonts w:ascii="仿宋" w:eastAsia="仿宋" w:hAnsi="仿宋" w:hint="eastAsia"/>
          <w:sz w:val="24"/>
        </w:rPr>
        <w:t>·最大周期和最小周期：约束信号灯时长，保证在允许车辆绿波通过的同时不影响其他交通流。</w:t>
      </w:r>
    </w:p>
    <w:p w14:paraId="074DBB83" w14:textId="58ECFE35" w:rsidR="000F531D" w:rsidRDefault="000F531D" w:rsidP="000F531D">
      <w:pPr>
        <w:ind w:left="420"/>
        <w:rPr>
          <w:rFonts w:ascii="仿宋" w:eastAsia="仿宋" w:hAnsi="仿宋" w:hint="eastAsia"/>
          <w:sz w:val="24"/>
        </w:rPr>
      </w:pPr>
      <w:r>
        <w:rPr>
          <w:rFonts w:ascii="仿宋" w:eastAsia="仿宋" w:hAnsi="仿宋" w:hint="eastAsia"/>
          <w:sz w:val="24"/>
        </w:rPr>
        <w:lastRenderedPageBreak/>
        <w:t>·不同进口绿信比：</w:t>
      </w:r>
      <w:r w:rsidRPr="000F531D">
        <w:rPr>
          <w:rFonts w:ascii="仿宋" w:eastAsia="仿宋" w:hAnsi="仿宋"/>
          <w:sz w:val="24"/>
        </w:rPr>
        <w:t>有助于优化交通流，确保不同方向和车道的车辆都有足够的绿灯时间。合理的绿信比可以帮助避免某些车道或方向出现交通拥堵或空载现象。</w:t>
      </w:r>
    </w:p>
    <w:p w14:paraId="2900FBC9" w14:textId="44EA3C8A" w:rsidR="00D321F5" w:rsidRDefault="000F531D">
      <w:pPr>
        <w:rPr>
          <w:rFonts w:ascii="仿宋" w:eastAsia="仿宋" w:hAnsi="仿宋"/>
          <w:sz w:val="24"/>
        </w:rPr>
      </w:pPr>
      <w:r>
        <w:rPr>
          <w:rFonts w:ascii="仿宋" w:eastAsia="仿宋" w:hAnsi="仿宋" w:hint="eastAsia"/>
          <w:sz w:val="24"/>
        </w:rPr>
        <w:t>3、设计干道绿波协调控制方案：</w:t>
      </w:r>
    </w:p>
    <w:p w14:paraId="40E6CEE0" w14:textId="3722751F" w:rsidR="000F531D" w:rsidRDefault="000F531D">
      <w:pPr>
        <w:rPr>
          <w:rFonts w:ascii="仿宋" w:eastAsia="仿宋" w:hAnsi="仿宋" w:hint="eastAsia"/>
          <w:sz w:val="24"/>
        </w:rPr>
      </w:pPr>
      <w:r>
        <w:rPr>
          <w:rFonts w:ascii="仿宋" w:eastAsia="仿宋" w:hAnsi="仿宋" w:hint="eastAsia"/>
          <w:sz w:val="24"/>
        </w:rPr>
        <w:t>小车运行效果视频见压缩包内【video1干道绿波】。具体参数见下图：</w:t>
      </w:r>
    </w:p>
    <w:p w14:paraId="0A045C3A" w14:textId="416FDEDA" w:rsidR="00D321F5" w:rsidRDefault="000F531D">
      <w:pPr>
        <w:rPr>
          <w:rFonts w:ascii="仿宋" w:eastAsia="仿宋" w:hAnsi="仿宋"/>
          <w:sz w:val="24"/>
        </w:rPr>
      </w:pPr>
      <w:r w:rsidRPr="000F531D">
        <w:rPr>
          <w:rFonts w:ascii="仿宋" w:eastAsia="仿宋" w:hAnsi="仿宋"/>
          <w:sz w:val="24"/>
        </w:rPr>
        <w:drawing>
          <wp:inline distT="0" distB="0" distL="0" distR="0" wp14:anchorId="3F619BD6" wp14:editId="3198D25B">
            <wp:extent cx="5240867" cy="2672578"/>
            <wp:effectExtent l="0" t="0" r="4445" b="0"/>
            <wp:docPr id="8484199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419900" name=""/>
                    <pic:cNvPicPr/>
                  </pic:nvPicPr>
                  <pic:blipFill rotWithShape="1">
                    <a:blip r:embed="rId17"/>
                    <a:srcRect l="1285" t="9680" r="1115" b="2043"/>
                    <a:stretch/>
                  </pic:blipFill>
                  <pic:spPr bwMode="auto">
                    <a:xfrm>
                      <a:off x="0" y="0"/>
                      <a:ext cx="5461983" cy="2785336"/>
                    </a:xfrm>
                    <a:prstGeom prst="rect">
                      <a:avLst/>
                    </a:prstGeom>
                    <a:ln>
                      <a:noFill/>
                    </a:ln>
                    <a:extLst>
                      <a:ext uri="{53640926-AAD7-44D8-BBD7-CCE9431645EC}">
                        <a14:shadowObscured xmlns:a14="http://schemas.microsoft.com/office/drawing/2010/main"/>
                      </a:ext>
                    </a:extLst>
                  </pic:spPr>
                </pic:pic>
              </a:graphicData>
            </a:graphic>
          </wp:inline>
        </w:drawing>
      </w:r>
      <w:r w:rsidRPr="000F531D">
        <w:rPr>
          <w:rFonts w:ascii="仿宋" w:eastAsia="仿宋" w:hAnsi="仿宋"/>
          <w:sz w:val="24"/>
        </w:rPr>
        <w:drawing>
          <wp:inline distT="0" distB="0" distL="0" distR="0" wp14:anchorId="431FBDA7" wp14:editId="5EAC6907">
            <wp:extent cx="4741333" cy="3741884"/>
            <wp:effectExtent l="0" t="0" r="0" b="5080"/>
            <wp:docPr id="16602837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283782" name=""/>
                    <pic:cNvPicPr/>
                  </pic:nvPicPr>
                  <pic:blipFill rotWithShape="1">
                    <a:blip r:embed="rId18"/>
                    <a:srcRect l="15732" t="6808" r="13477" b="5438"/>
                    <a:stretch/>
                  </pic:blipFill>
                  <pic:spPr bwMode="auto">
                    <a:xfrm>
                      <a:off x="0" y="0"/>
                      <a:ext cx="4804034" cy="3791368"/>
                    </a:xfrm>
                    <a:prstGeom prst="rect">
                      <a:avLst/>
                    </a:prstGeom>
                    <a:ln>
                      <a:noFill/>
                    </a:ln>
                    <a:extLst>
                      <a:ext uri="{53640926-AAD7-44D8-BBD7-CCE9431645EC}">
                        <a14:shadowObscured xmlns:a14="http://schemas.microsoft.com/office/drawing/2010/main"/>
                      </a:ext>
                    </a:extLst>
                  </pic:spPr>
                </pic:pic>
              </a:graphicData>
            </a:graphic>
          </wp:inline>
        </w:drawing>
      </w:r>
    </w:p>
    <w:p w14:paraId="1D267638" w14:textId="21DA8636" w:rsidR="00A512C4" w:rsidRDefault="00A512C4">
      <w:pPr>
        <w:rPr>
          <w:rFonts w:ascii="仿宋" w:eastAsia="仿宋" w:hAnsi="仿宋"/>
          <w:sz w:val="24"/>
        </w:rPr>
      </w:pPr>
    </w:p>
    <w:p w14:paraId="0C0895E6" w14:textId="77777777" w:rsidR="000F531D" w:rsidRDefault="000F531D">
      <w:pPr>
        <w:rPr>
          <w:rFonts w:ascii="仿宋" w:eastAsia="仿宋" w:hAnsi="仿宋"/>
          <w:sz w:val="24"/>
        </w:rPr>
      </w:pPr>
    </w:p>
    <w:p w14:paraId="7280FBD9" w14:textId="00C6017B" w:rsidR="000F531D" w:rsidRPr="000F531D" w:rsidRDefault="000F531D">
      <w:pPr>
        <w:rPr>
          <w:rFonts w:ascii="仿宋" w:eastAsia="仿宋" w:hAnsi="仿宋"/>
          <w:b/>
          <w:bCs/>
          <w:sz w:val="24"/>
        </w:rPr>
      </w:pPr>
      <w:r w:rsidRPr="000F531D">
        <w:rPr>
          <w:rFonts w:ascii="仿宋" w:eastAsia="仿宋" w:hAnsi="仿宋" w:hint="eastAsia"/>
          <w:b/>
          <w:bCs/>
          <w:sz w:val="24"/>
        </w:rPr>
        <w:lastRenderedPageBreak/>
        <w:t>五、特殊日管理</w:t>
      </w:r>
    </w:p>
    <w:p w14:paraId="1EAD6D8B" w14:textId="30C4233B" w:rsidR="000F531D" w:rsidRDefault="000F531D">
      <w:pPr>
        <w:rPr>
          <w:rFonts w:ascii="仿宋" w:eastAsia="仿宋" w:hAnsi="仿宋"/>
          <w:sz w:val="24"/>
        </w:rPr>
      </w:pPr>
      <w:r>
        <w:rPr>
          <w:rFonts w:ascii="仿宋" w:eastAsia="仿宋" w:hAnsi="仿宋" w:hint="eastAsia"/>
          <w:sz w:val="24"/>
        </w:rPr>
        <w:t>1、分时控制的必要性及实现过程：</w:t>
      </w:r>
    </w:p>
    <w:p w14:paraId="5FCA2EF4" w14:textId="23EE8CCC" w:rsidR="000F531D" w:rsidRDefault="008F5F15">
      <w:pPr>
        <w:rPr>
          <w:rFonts w:ascii="仿宋" w:eastAsia="仿宋" w:hAnsi="仿宋"/>
          <w:sz w:val="24"/>
        </w:rPr>
      </w:pPr>
      <w:r>
        <w:rPr>
          <w:rFonts w:ascii="仿宋" w:eastAsia="仿宋" w:hAnsi="仿宋" w:hint="eastAsia"/>
          <w:sz w:val="24"/>
        </w:rPr>
        <w:t>·必要性：</w:t>
      </w:r>
    </w:p>
    <w:p w14:paraId="7A756B98" w14:textId="275BA9D5" w:rsidR="008F5F15" w:rsidRPr="008F5F15" w:rsidRDefault="008F5F15" w:rsidP="008F5F15">
      <w:pPr>
        <w:ind w:left="420"/>
        <w:rPr>
          <w:rFonts w:ascii="仿宋" w:eastAsia="仿宋" w:hAnsi="仿宋"/>
          <w:sz w:val="24"/>
        </w:rPr>
      </w:pPr>
      <w:r>
        <w:rPr>
          <w:rFonts w:ascii="仿宋" w:eastAsia="仿宋" w:hAnsi="仿宋" w:hint="eastAsia"/>
          <w:sz w:val="24"/>
        </w:rPr>
        <w:t>a、</w:t>
      </w:r>
      <w:r w:rsidRPr="008F5F15">
        <w:rPr>
          <w:rFonts w:ascii="仿宋" w:eastAsia="仿宋" w:hAnsi="仿宋"/>
          <w:sz w:val="24"/>
        </w:rPr>
        <w:t>提高交通系统效率 - 通过适应不同时段的实际交通需求，最大化道路网络的吞吐能力</w:t>
      </w:r>
    </w:p>
    <w:p w14:paraId="05ADA6BA" w14:textId="7ED3B433" w:rsidR="008F5F15" w:rsidRPr="008F5F15" w:rsidRDefault="008F5F15" w:rsidP="008F5F15">
      <w:pPr>
        <w:ind w:left="420"/>
        <w:rPr>
          <w:rFonts w:ascii="仿宋" w:eastAsia="仿宋" w:hAnsi="仿宋"/>
          <w:sz w:val="24"/>
        </w:rPr>
      </w:pPr>
      <w:r>
        <w:rPr>
          <w:rFonts w:ascii="仿宋" w:eastAsia="仿宋" w:hAnsi="仿宋" w:hint="eastAsia"/>
          <w:sz w:val="24"/>
        </w:rPr>
        <w:t>b、</w:t>
      </w:r>
      <w:r w:rsidRPr="008F5F15">
        <w:rPr>
          <w:rFonts w:ascii="仿宋" w:eastAsia="仿宋" w:hAnsi="仿宋"/>
          <w:sz w:val="24"/>
        </w:rPr>
        <w:t>减少拥堵与延误 - 根据车流量变化动态调整，缓解瓶颈路段压力，降低整体通行时间</w:t>
      </w:r>
    </w:p>
    <w:p w14:paraId="71E1CE76" w14:textId="7E176E02" w:rsidR="008F5F15" w:rsidRPr="008F5F15" w:rsidRDefault="008F5F15" w:rsidP="008F5F15">
      <w:pPr>
        <w:ind w:left="420"/>
        <w:rPr>
          <w:rFonts w:ascii="仿宋" w:eastAsia="仿宋" w:hAnsi="仿宋"/>
          <w:sz w:val="24"/>
        </w:rPr>
      </w:pPr>
      <w:r>
        <w:rPr>
          <w:rFonts w:ascii="仿宋" w:eastAsia="仿宋" w:hAnsi="仿宋" w:hint="eastAsia"/>
          <w:sz w:val="24"/>
        </w:rPr>
        <w:t>c、</w:t>
      </w:r>
      <w:r w:rsidRPr="008F5F15">
        <w:rPr>
          <w:rFonts w:ascii="仿宋" w:eastAsia="仿宋" w:hAnsi="仿宋"/>
          <w:sz w:val="24"/>
        </w:rPr>
        <w:t>节约社会成本 - 减少车辆怠速和停车等待时间，降低燃油消耗和相关环境污染</w:t>
      </w:r>
    </w:p>
    <w:p w14:paraId="7EBA7B1A" w14:textId="2F1B4A26" w:rsidR="008F5F15" w:rsidRPr="008F5F15" w:rsidRDefault="008F5F15" w:rsidP="008F5F15">
      <w:pPr>
        <w:ind w:left="420"/>
        <w:rPr>
          <w:rFonts w:ascii="仿宋" w:eastAsia="仿宋" w:hAnsi="仿宋"/>
          <w:sz w:val="24"/>
        </w:rPr>
      </w:pPr>
      <w:r>
        <w:rPr>
          <w:rFonts w:ascii="仿宋" w:eastAsia="仿宋" w:hAnsi="仿宋" w:hint="eastAsia"/>
          <w:sz w:val="24"/>
        </w:rPr>
        <w:t>d、</w:t>
      </w:r>
      <w:r w:rsidRPr="008F5F15">
        <w:rPr>
          <w:rFonts w:ascii="仿宋" w:eastAsia="仿宋" w:hAnsi="仿宋"/>
          <w:sz w:val="24"/>
        </w:rPr>
        <w:t>提升交通安全 - 匹配实际道路使用情况的信号配时有助于减少违章和危险驾驶行为</w:t>
      </w:r>
    </w:p>
    <w:p w14:paraId="2DEC673A" w14:textId="03169EDA" w:rsidR="008F5F15" w:rsidRPr="008F5F15" w:rsidRDefault="008F5F15" w:rsidP="008F5F15">
      <w:pPr>
        <w:ind w:left="420"/>
        <w:rPr>
          <w:rFonts w:ascii="仿宋" w:eastAsia="仿宋" w:hAnsi="仿宋"/>
          <w:sz w:val="24"/>
        </w:rPr>
      </w:pPr>
      <w:r>
        <w:rPr>
          <w:rFonts w:ascii="仿宋" w:eastAsia="仿宋" w:hAnsi="仿宋" w:hint="eastAsia"/>
          <w:sz w:val="24"/>
        </w:rPr>
        <w:t>e、</w:t>
      </w:r>
      <w:r w:rsidRPr="008F5F15">
        <w:rPr>
          <w:rFonts w:ascii="仿宋" w:eastAsia="仿宋" w:hAnsi="仿宋"/>
          <w:sz w:val="24"/>
        </w:rPr>
        <w:t>优化资源分配 - 根据实际需求灵活分配通行权，避免低效的固定配时模式</w:t>
      </w:r>
    </w:p>
    <w:p w14:paraId="1091C693" w14:textId="34997FB0" w:rsidR="008F5F15" w:rsidRPr="008F5F15" w:rsidRDefault="008F5F15" w:rsidP="008F5F15">
      <w:pPr>
        <w:rPr>
          <w:rFonts w:ascii="仿宋" w:eastAsia="仿宋" w:hAnsi="仿宋" w:hint="eastAsia"/>
          <w:sz w:val="24"/>
        </w:rPr>
      </w:pPr>
      <w:r>
        <w:rPr>
          <w:rFonts w:ascii="仿宋" w:eastAsia="仿宋" w:hAnsi="仿宋" w:hint="eastAsia"/>
          <w:sz w:val="24"/>
        </w:rPr>
        <w:t>·实现过程：在二维表格中，通过滑移已设置好的相位配置方案至指定特殊日的不同时段，辅以</w:t>
      </w:r>
      <w:r w:rsidRPr="008F5F15">
        <w:rPr>
          <w:rFonts w:ascii="仿宋" w:eastAsia="仿宋" w:hAnsi="仿宋" w:hint="eastAsia"/>
          <w:sz w:val="24"/>
        </w:rPr>
        <w:t>添</w:t>
      </w:r>
      <w:r w:rsidRPr="008F5F15">
        <w:rPr>
          <w:rFonts w:ascii="仿宋" w:eastAsia="仿宋" w:hAnsi="仿宋"/>
          <w:sz w:val="24"/>
        </w:rPr>
        <w:t>加日期、删除日期、添加时段、删除时段</w:t>
      </w:r>
      <w:r>
        <w:rPr>
          <w:rFonts w:ascii="仿宋" w:eastAsia="仿宋" w:hAnsi="仿宋" w:hint="eastAsia"/>
          <w:sz w:val="24"/>
        </w:rPr>
        <w:t>等操作。最后</w:t>
      </w:r>
      <w:r w:rsidRPr="008F5F15">
        <w:rPr>
          <w:rFonts w:ascii="仿宋" w:eastAsia="仿宋" w:hAnsi="仿宋"/>
          <w:sz w:val="24"/>
        </w:rPr>
        <w:t>保存特殊日工程，发送特殊日方案</w:t>
      </w:r>
    </w:p>
    <w:p w14:paraId="64C2AE78" w14:textId="12EF2BC5" w:rsidR="000F531D" w:rsidRDefault="008F5F15">
      <w:pPr>
        <w:rPr>
          <w:rFonts w:ascii="仿宋" w:eastAsia="仿宋" w:hAnsi="仿宋"/>
          <w:sz w:val="24"/>
        </w:rPr>
      </w:pPr>
      <w:r>
        <w:rPr>
          <w:rFonts w:ascii="仿宋" w:eastAsia="仿宋" w:hAnsi="仿宋" w:hint="eastAsia"/>
          <w:sz w:val="24"/>
        </w:rPr>
        <w:t>2、根据指定配时方案进行特殊日设置：</w:t>
      </w:r>
    </w:p>
    <w:p w14:paraId="44B62068" w14:textId="0BFCB45F" w:rsidR="008F5F15" w:rsidRDefault="008F5F15">
      <w:pPr>
        <w:rPr>
          <w:rFonts w:ascii="仿宋" w:eastAsia="仿宋" w:hAnsi="仿宋"/>
          <w:sz w:val="24"/>
        </w:rPr>
      </w:pPr>
      <w:r>
        <w:rPr>
          <w:rFonts w:ascii="仿宋" w:eastAsia="仿宋" w:hAnsi="仿宋" w:hint="eastAsia"/>
          <w:sz w:val="24"/>
        </w:rPr>
        <w:t>配置完成后具体如下：</w:t>
      </w:r>
    </w:p>
    <w:p w14:paraId="3A1EDE72" w14:textId="6E2847C8" w:rsidR="008F5F15" w:rsidRPr="008F5F15" w:rsidRDefault="008F5F15">
      <w:pPr>
        <w:rPr>
          <w:rFonts w:ascii="仿宋" w:eastAsia="仿宋" w:hAnsi="仿宋" w:hint="eastAsia"/>
          <w:sz w:val="24"/>
        </w:rPr>
      </w:pPr>
      <w:r w:rsidRPr="008F5F15">
        <w:rPr>
          <w:rFonts w:ascii="仿宋" w:eastAsia="仿宋" w:hAnsi="仿宋"/>
          <w:sz w:val="24"/>
        </w:rPr>
        <w:drawing>
          <wp:inline distT="0" distB="0" distL="0" distR="0" wp14:anchorId="1A56B819" wp14:editId="135D1AC4">
            <wp:extent cx="5528190" cy="3107267"/>
            <wp:effectExtent l="0" t="0" r="0" b="4445"/>
            <wp:docPr id="14679536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953627" name=""/>
                    <pic:cNvPicPr/>
                  </pic:nvPicPr>
                  <pic:blipFill rotWithShape="1">
                    <a:blip r:embed="rId19"/>
                    <a:srcRect l="14284" t="11701" r="14597" b="17232"/>
                    <a:stretch/>
                  </pic:blipFill>
                  <pic:spPr bwMode="auto">
                    <a:xfrm>
                      <a:off x="0" y="0"/>
                      <a:ext cx="5542948" cy="3115562"/>
                    </a:xfrm>
                    <a:prstGeom prst="rect">
                      <a:avLst/>
                    </a:prstGeom>
                    <a:ln>
                      <a:noFill/>
                    </a:ln>
                    <a:extLst>
                      <a:ext uri="{53640926-AAD7-44D8-BBD7-CCE9431645EC}">
                        <a14:shadowObscured xmlns:a14="http://schemas.microsoft.com/office/drawing/2010/main"/>
                      </a:ext>
                    </a:extLst>
                  </pic:spPr>
                </pic:pic>
              </a:graphicData>
            </a:graphic>
          </wp:inline>
        </w:drawing>
      </w:r>
    </w:p>
    <w:p w14:paraId="3E95D4E5" w14:textId="77777777" w:rsidR="009113DC" w:rsidRPr="009113DC" w:rsidRDefault="009113DC">
      <w:pPr>
        <w:rPr>
          <w:rFonts w:ascii="仿宋" w:eastAsia="仿宋" w:hAnsi="仿宋" w:hint="eastAsia"/>
          <w:sz w:val="24"/>
        </w:rPr>
      </w:pPr>
    </w:p>
    <w:sectPr w:rsidR="009113DC" w:rsidRPr="009113D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C12954"/>
    <w:multiLevelType w:val="hybridMultilevel"/>
    <w:tmpl w:val="1F985630"/>
    <w:lvl w:ilvl="0" w:tplc="F8963D82">
      <w:start w:val="1"/>
      <w:numFmt w:val="japaneseCounting"/>
      <w:lvlText w:val="%1、"/>
      <w:lvlJc w:val="left"/>
      <w:pPr>
        <w:ind w:left="480" w:hanging="4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525709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3DC"/>
    <w:rsid w:val="000527FD"/>
    <w:rsid w:val="000F531D"/>
    <w:rsid w:val="001B53D3"/>
    <w:rsid w:val="00680506"/>
    <w:rsid w:val="006A0287"/>
    <w:rsid w:val="007B707F"/>
    <w:rsid w:val="008875B5"/>
    <w:rsid w:val="008F5F15"/>
    <w:rsid w:val="009046C5"/>
    <w:rsid w:val="009113DC"/>
    <w:rsid w:val="00A512C4"/>
    <w:rsid w:val="00B36678"/>
    <w:rsid w:val="00B51DA5"/>
    <w:rsid w:val="00BE09B1"/>
    <w:rsid w:val="00C06348"/>
    <w:rsid w:val="00C35DD7"/>
    <w:rsid w:val="00D321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1B1BB02"/>
  <w15:chartTrackingRefBased/>
  <w15:docId w15:val="{BF1FE900-8D6C-7745-86B7-07FE065F6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9113D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9113D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9113D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9113D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9113DC"/>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9113DC"/>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9113DC"/>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9113DC"/>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9113DC"/>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113D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113D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113D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113DC"/>
    <w:rPr>
      <w:rFonts w:cstheme="majorBidi"/>
      <w:color w:val="0F4761" w:themeColor="accent1" w:themeShade="BF"/>
      <w:sz w:val="28"/>
      <w:szCs w:val="28"/>
    </w:rPr>
  </w:style>
  <w:style w:type="character" w:customStyle="1" w:styleId="50">
    <w:name w:val="标题 5 字符"/>
    <w:basedOn w:val="a0"/>
    <w:link w:val="5"/>
    <w:uiPriority w:val="9"/>
    <w:semiHidden/>
    <w:rsid w:val="009113DC"/>
    <w:rPr>
      <w:rFonts w:cstheme="majorBidi"/>
      <w:color w:val="0F4761" w:themeColor="accent1" w:themeShade="BF"/>
      <w:sz w:val="24"/>
    </w:rPr>
  </w:style>
  <w:style w:type="character" w:customStyle="1" w:styleId="60">
    <w:name w:val="标题 6 字符"/>
    <w:basedOn w:val="a0"/>
    <w:link w:val="6"/>
    <w:uiPriority w:val="9"/>
    <w:semiHidden/>
    <w:rsid w:val="009113DC"/>
    <w:rPr>
      <w:rFonts w:cstheme="majorBidi"/>
      <w:b/>
      <w:bCs/>
      <w:color w:val="0F4761" w:themeColor="accent1" w:themeShade="BF"/>
    </w:rPr>
  </w:style>
  <w:style w:type="character" w:customStyle="1" w:styleId="70">
    <w:name w:val="标题 7 字符"/>
    <w:basedOn w:val="a0"/>
    <w:link w:val="7"/>
    <w:uiPriority w:val="9"/>
    <w:semiHidden/>
    <w:rsid w:val="009113DC"/>
    <w:rPr>
      <w:rFonts w:cstheme="majorBidi"/>
      <w:b/>
      <w:bCs/>
      <w:color w:val="595959" w:themeColor="text1" w:themeTint="A6"/>
    </w:rPr>
  </w:style>
  <w:style w:type="character" w:customStyle="1" w:styleId="80">
    <w:name w:val="标题 8 字符"/>
    <w:basedOn w:val="a0"/>
    <w:link w:val="8"/>
    <w:uiPriority w:val="9"/>
    <w:semiHidden/>
    <w:rsid w:val="009113DC"/>
    <w:rPr>
      <w:rFonts w:cstheme="majorBidi"/>
      <w:color w:val="595959" w:themeColor="text1" w:themeTint="A6"/>
    </w:rPr>
  </w:style>
  <w:style w:type="character" w:customStyle="1" w:styleId="90">
    <w:name w:val="标题 9 字符"/>
    <w:basedOn w:val="a0"/>
    <w:link w:val="9"/>
    <w:uiPriority w:val="9"/>
    <w:semiHidden/>
    <w:rsid w:val="009113DC"/>
    <w:rPr>
      <w:rFonts w:eastAsiaTheme="majorEastAsia" w:cstheme="majorBidi"/>
      <w:color w:val="595959" w:themeColor="text1" w:themeTint="A6"/>
    </w:rPr>
  </w:style>
  <w:style w:type="paragraph" w:styleId="a3">
    <w:name w:val="Title"/>
    <w:basedOn w:val="a"/>
    <w:next w:val="a"/>
    <w:link w:val="a4"/>
    <w:uiPriority w:val="10"/>
    <w:qFormat/>
    <w:rsid w:val="009113D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113D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113D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113D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113DC"/>
    <w:pPr>
      <w:spacing w:before="160"/>
      <w:jc w:val="center"/>
    </w:pPr>
    <w:rPr>
      <w:i/>
      <w:iCs/>
      <w:color w:val="404040" w:themeColor="text1" w:themeTint="BF"/>
    </w:rPr>
  </w:style>
  <w:style w:type="character" w:customStyle="1" w:styleId="a8">
    <w:name w:val="引用 字符"/>
    <w:basedOn w:val="a0"/>
    <w:link w:val="a7"/>
    <w:uiPriority w:val="29"/>
    <w:rsid w:val="009113DC"/>
    <w:rPr>
      <w:i/>
      <w:iCs/>
      <w:color w:val="404040" w:themeColor="text1" w:themeTint="BF"/>
    </w:rPr>
  </w:style>
  <w:style w:type="paragraph" w:styleId="a9">
    <w:name w:val="List Paragraph"/>
    <w:basedOn w:val="a"/>
    <w:uiPriority w:val="34"/>
    <w:qFormat/>
    <w:rsid w:val="009113DC"/>
    <w:pPr>
      <w:ind w:left="720"/>
      <w:contextualSpacing/>
    </w:pPr>
  </w:style>
  <w:style w:type="character" w:styleId="aa">
    <w:name w:val="Intense Emphasis"/>
    <w:basedOn w:val="a0"/>
    <w:uiPriority w:val="21"/>
    <w:qFormat/>
    <w:rsid w:val="009113DC"/>
    <w:rPr>
      <w:i/>
      <w:iCs/>
      <w:color w:val="0F4761" w:themeColor="accent1" w:themeShade="BF"/>
    </w:rPr>
  </w:style>
  <w:style w:type="paragraph" w:styleId="ab">
    <w:name w:val="Intense Quote"/>
    <w:basedOn w:val="a"/>
    <w:next w:val="a"/>
    <w:link w:val="ac"/>
    <w:uiPriority w:val="30"/>
    <w:qFormat/>
    <w:rsid w:val="009113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9113DC"/>
    <w:rPr>
      <w:i/>
      <w:iCs/>
      <w:color w:val="0F4761" w:themeColor="accent1" w:themeShade="BF"/>
    </w:rPr>
  </w:style>
  <w:style w:type="character" w:styleId="ad">
    <w:name w:val="Intense Reference"/>
    <w:basedOn w:val="a0"/>
    <w:uiPriority w:val="32"/>
    <w:qFormat/>
    <w:rsid w:val="009113D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9446453">
      <w:bodyDiv w:val="1"/>
      <w:marLeft w:val="0"/>
      <w:marRight w:val="0"/>
      <w:marTop w:val="0"/>
      <w:marBottom w:val="0"/>
      <w:divBdr>
        <w:top w:val="none" w:sz="0" w:space="0" w:color="auto"/>
        <w:left w:val="none" w:sz="0" w:space="0" w:color="auto"/>
        <w:bottom w:val="none" w:sz="0" w:space="0" w:color="auto"/>
        <w:right w:val="none" w:sz="0" w:space="0" w:color="auto"/>
      </w:divBdr>
    </w:div>
    <w:div w:id="442308247">
      <w:bodyDiv w:val="1"/>
      <w:marLeft w:val="0"/>
      <w:marRight w:val="0"/>
      <w:marTop w:val="0"/>
      <w:marBottom w:val="0"/>
      <w:divBdr>
        <w:top w:val="none" w:sz="0" w:space="0" w:color="auto"/>
        <w:left w:val="none" w:sz="0" w:space="0" w:color="auto"/>
        <w:bottom w:val="none" w:sz="0" w:space="0" w:color="auto"/>
        <w:right w:val="none" w:sz="0" w:space="0" w:color="auto"/>
      </w:divBdr>
    </w:div>
    <w:div w:id="455099082">
      <w:bodyDiv w:val="1"/>
      <w:marLeft w:val="0"/>
      <w:marRight w:val="0"/>
      <w:marTop w:val="0"/>
      <w:marBottom w:val="0"/>
      <w:divBdr>
        <w:top w:val="none" w:sz="0" w:space="0" w:color="auto"/>
        <w:left w:val="none" w:sz="0" w:space="0" w:color="auto"/>
        <w:bottom w:val="none" w:sz="0" w:space="0" w:color="auto"/>
        <w:right w:val="none" w:sz="0" w:space="0" w:color="auto"/>
      </w:divBdr>
    </w:div>
    <w:div w:id="483666760">
      <w:bodyDiv w:val="1"/>
      <w:marLeft w:val="0"/>
      <w:marRight w:val="0"/>
      <w:marTop w:val="0"/>
      <w:marBottom w:val="0"/>
      <w:divBdr>
        <w:top w:val="none" w:sz="0" w:space="0" w:color="auto"/>
        <w:left w:val="none" w:sz="0" w:space="0" w:color="auto"/>
        <w:bottom w:val="none" w:sz="0" w:space="0" w:color="auto"/>
        <w:right w:val="none" w:sz="0" w:space="0" w:color="auto"/>
      </w:divBdr>
    </w:div>
    <w:div w:id="669678708">
      <w:bodyDiv w:val="1"/>
      <w:marLeft w:val="0"/>
      <w:marRight w:val="0"/>
      <w:marTop w:val="0"/>
      <w:marBottom w:val="0"/>
      <w:divBdr>
        <w:top w:val="none" w:sz="0" w:space="0" w:color="auto"/>
        <w:left w:val="none" w:sz="0" w:space="0" w:color="auto"/>
        <w:bottom w:val="none" w:sz="0" w:space="0" w:color="auto"/>
        <w:right w:val="none" w:sz="0" w:space="0" w:color="auto"/>
      </w:divBdr>
    </w:div>
    <w:div w:id="815074331">
      <w:bodyDiv w:val="1"/>
      <w:marLeft w:val="0"/>
      <w:marRight w:val="0"/>
      <w:marTop w:val="0"/>
      <w:marBottom w:val="0"/>
      <w:divBdr>
        <w:top w:val="none" w:sz="0" w:space="0" w:color="auto"/>
        <w:left w:val="none" w:sz="0" w:space="0" w:color="auto"/>
        <w:bottom w:val="none" w:sz="0" w:space="0" w:color="auto"/>
        <w:right w:val="none" w:sz="0" w:space="0" w:color="auto"/>
      </w:divBdr>
    </w:div>
    <w:div w:id="912424127">
      <w:bodyDiv w:val="1"/>
      <w:marLeft w:val="0"/>
      <w:marRight w:val="0"/>
      <w:marTop w:val="0"/>
      <w:marBottom w:val="0"/>
      <w:divBdr>
        <w:top w:val="none" w:sz="0" w:space="0" w:color="auto"/>
        <w:left w:val="none" w:sz="0" w:space="0" w:color="auto"/>
        <w:bottom w:val="none" w:sz="0" w:space="0" w:color="auto"/>
        <w:right w:val="none" w:sz="0" w:space="0" w:color="auto"/>
      </w:divBdr>
    </w:div>
    <w:div w:id="1302149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5" Type="http://schemas.openxmlformats.org/officeDocument/2006/relationships/image" Target="media/image11.jp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259</TotalTime>
  <Pages>10</Pages>
  <Words>380</Words>
  <Characters>2168</Characters>
  <Application>Microsoft Office Word</Application>
  <DocSecurity>0</DocSecurity>
  <Lines>18</Lines>
  <Paragraphs>5</Paragraphs>
  <ScaleCrop>false</ScaleCrop>
  <Company/>
  <LinksUpToDate>false</LinksUpToDate>
  <CharactersWithSpaces>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2</cp:revision>
  <dcterms:created xsi:type="dcterms:W3CDTF">2025-03-17T07:21:00Z</dcterms:created>
  <dcterms:modified xsi:type="dcterms:W3CDTF">2025-03-18T16:07:00Z</dcterms:modified>
</cp:coreProperties>
</file>