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1AE73" w14:textId="77777777" w:rsidR="004828A1" w:rsidRDefault="004828A1" w:rsidP="004828A1">
      <w:pPr>
        <w:jc w:val="center"/>
        <w:rPr>
          <w:rFonts w:ascii="仿宋" w:eastAsia="仿宋" w:hAnsi="仿宋" w:hint="eastAsia"/>
          <w:b/>
          <w:bCs/>
          <w:sz w:val="28"/>
          <w:szCs w:val="28"/>
        </w:rPr>
      </w:pPr>
      <w:r w:rsidRPr="009113DC">
        <w:rPr>
          <w:rFonts w:ascii="仿宋" w:eastAsia="仿宋" w:hAnsi="仿宋"/>
          <w:b/>
          <w:bCs/>
          <w:sz w:val="28"/>
          <w:szCs w:val="28"/>
        </w:rPr>
        <w:t>W</w:t>
      </w:r>
      <w:r w:rsidRPr="009113DC">
        <w:rPr>
          <w:rFonts w:ascii="仿宋" w:eastAsia="仿宋" w:hAnsi="仿宋" w:hint="eastAsia"/>
          <w:b/>
          <w:bCs/>
          <w:sz w:val="28"/>
          <w:szCs w:val="28"/>
        </w:rPr>
        <w:t>eek4-智能交通信号协调控制实验实验报告</w:t>
      </w:r>
    </w:p>
    <w:p w14:paraId="420E59A9" w14:textId="206B2E5D" w:rsidR="004828A1" w:rsidRPr="004828A1" w:rsidRDefault="004828A1" w:rsidP="004828A1">
      <w:pPr>
        <w:jc w:val="center"/>
        <w:rPr>
          <w:rFonts w:ascii="仿宋" w:eastAsia="仿宋" w:hAnsi="仿宋" w:hint="eastAsia"/>
          <w:b/>
          <w:bCs/>
          <w:sz w:val="24"/>
        </w:rPr>
      </w:pPr>
      <w:r w:rsidRPr="009113DC">
        <w:rPr>
          <w:rFonts w:ascii="仿宋" w:eastAsia="仿宋" w:hAnsi="仿宋" w:hint="eastAsia"/>
          <w:b/>
          <w:bCs/>
          <w:sz w:val="24"/>
        </w:rPr>
        <w:t>2232</w:t>
      </w:r>
      <w:r>
        <w:rPr>
          <w:rFonts w:ascii="仿宋" w:eastAsia="仿宋" w:hAnsi="仿宋" w:hint="eastAsia"/>
          <w:b/>
          <w:bCs/>
          <w:sz w:val="24"/>
        </w:rPr>
        <w:t>4021 林杰</w:t>
      </w:r>
    </w:p>
    <w:p w14:paraId="30557FA9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eastAsia="楷体_GB2312" w:cs="Arial"/>
          <w:b/>
        </w:rPr>
        <w:t>【实验报告】</w:t>
      </w:r>
      <w:r>
        <w:rPr>
          <w:rFonts w:eastAsia="楷体_GB2312" w:cs="Arial" w:hint="eastAsia"/>
          <w:b/>
        </w:rPr>
        <w:t>-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实验三</w:t>
      </w:r>
    </w:p>
    <w:p w14:paraId="1C2C3BF5" w14:textId="77777777" w:rsidR="00081FD6" w:rsidRDefault="00000000">
      <w:pPr>
        <w:numPr>
          <w:ilvl w:val="0"/>
          <w:numId w:val="1"/>
        </w:num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简要描述信号机与后台管理软件建立通信的过程。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</w:p>
    <w:p w14:paraId="0453637F" w14:textId="4EA57A33" w:rsidR="00081FD6" w:rsidRPr="005F23AE" w:rsidRDefault="005F23AE" w:rsidP="005F23AE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>出厂的信号机会优先设定好以太网络有线传输，配套的无线路由器已经设定好专用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>的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5F23AE">
        <w:rPr>
          <w:rFonts w:ascii="Arial" w:eastAsia="楷体_GB2312" w:hAnsi="Arial" w:cs="Arial"/>
          <w:kern w:val="0"/>
          <w:sz w:val="24"/>
          <w:szCs w:val="20"/>
        </w:rPr>
        <w:t xml:space="preserve">SSID 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>和密钥，只需要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5F23AE">
        <w:rPr>
          <w:rFonts w:ascii="Arial" w:eastAsia="楷体_GB2312" w:hAnsi="Arial" w:cs="Arial"/>
          <w:kern w:val="0"/>
          <w:sz w:val="24"/>
          <w:szCs w:val="20"/>
        </w:rPr>
        <w:t xml:space="preserve">PC 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>与路由器网络连接好打开服务程序并启动服务授权后台管理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5F23AE">
        <w:rPr>
          <w:rFonts w:ascii="Arial" w:eastAsia="楷体_GB2312" w:hAnsi="Arial" w:cs="Arial" w:hint="eastAsia"/>
          <w:kern w:val="0"/>
          <w:sz w:val="24"/>
          <w:szCs w:val="20"/>
        </w:rPr>
        <w:t>软件即可联网操作。</w:t>
      </w:r>
    </w:p>
    <w:p w14:paraId="6C5F2EB5" w14:textId="77777777" w:rsidR="005F23AE" w:rsidRPr="005F23AE" w:rsidRDefault="005F23AE" w:rsidP="005F23AE">
      <w:pPr>
        <w:widowControl/>
        <w:ind w:firstLine="420"/>
        <w:jc w:val="left"/>
        <w:rPr>
          <w:rFonts w:ascii="宋体" w:eastAsia="宋体" w:hAnsi="宋体" w:cs="宋体" w:hint="eastAsia"/>
          <w:kern w:val="0"/>
          <w:sz w:val="24"/>
        </w:rPr>
      </w:pPr>
      <w:r w:rsidRPr="005F23AE">
        <w:rPr>
          <w:rFonts w:ascii="ArialMT" w:eastAsia="宋体" w:hAnsi="ArialMT" w:cs="宋体"/>
          <w:color w:val="000000"/>
          <w:kern w:val="0"/>
          <w:sz w:val="24"/>
        </w:rPr>
        <w:t xml:space="preserve">a) 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 xml:space="preserve">在使用后台管理软件之前，需先将信号机以及 </w:t>
      </w:r>
      <w:r w:rsidRPr="005F23AE">
        <w:rPr>
          <w:rFonts w:ascii="ArialMT" w:eastAsia="宋体" w:hAnsi="ArialMT" w:cs="宋体"/>
          <w:color w:val="000000"/>
          <w:kern w:val="0"/>
          <w:sz w:val="24"/>
        </w:rPr>
        <w:t xml:space="preserve">PC 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 xml:space="preserve">机连接到同一网段的局域网， 设置好信号机与服务程序通信的服务器 </w:t>
      </w:r>
      <w:r w:rsidRPr="005F23AE">
        <w:rPr>
          <w:rFonts w:ascii="ArialMT" w:eastAsia="宋体" w:hAnsi="ArialMT" w:cs="宋体"/>
          <w:color w:val="000000"/>
          <w:kern w:val="0"/>
          <w:sz w:val="24"/>
        </w:rPr>
        <w:t xml:space="preserve">IP 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 xml:space="preserve">以及服务器端口号； </w:t>
      </w:r>
    </w:p>
    <w:p w14:paraId="1A8FC806" w14:textId="77777777" w:rsidR="005F23AE" w:rsidRDefault="005F23AE" w:rsidP="005F23AE">
      <w:pPr>
        <w:widowControl/>
        <w:ind w:firstLine="420"/>
        <w:jc w:val="left"/>
        <w:rPr>
          <w:rFonts w:ascii="楷体" w:eastAsia="楷体" w:hAnsi="楷体" w:cs="宋体" w:hint="eastAsia"/>
          <w:color w:val="000000"/>
          <w:kern w:val="0"/>
          <w:sz w:val="24"/>
        </w:rPr>
      </w:pPr>
      <w:r w:rsidRPr="005F23AE">
        <w:rPr>
          <w:rFonts w:ascii="ArialMT" w:eastAsia="宋体" w:hAnsi="ArialMT" w:cs="宋体"/>
          <w:color w:val="000000"/>
          <w:kern w:val="0"/>
          <w:sz w:val="24"/>
        </w:rPr>
        <w:t xml:space="preserve">b) 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>双击打开后台管理软件，点击下方</w:t>
      </w:r>
      <w:r w:rsidRPr="005F23AE">
        <w:rPr>
          <w:rFonts w:ascii="ArialMT" w:eastAsia="宋体" w:hAnsi="ArialMT" w:cs="宋体"/>
          <w:color w:val="000000"/>
          <w:kern w:val="0"/>
          <w:sz w:val="24"/>
        </w:rPr>
        <w:t>“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>设置</w:t>
      </w:r>
      <w:r w:rsidRPr="005F23AE">
        <w:rPr>
          <w:rFonts w:ascii="ArialMT" w:eastAsia="宋体" w:hAnsi="ArialMT" w:cs="宋体"/>
          <w:color w:val="000000"/>
          <w:kern w:val="0"/>
          <w:sz w:val="24"/>
        </w:rPr>
        <w:t>”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 xml:space="preserve">图标进行系统配置，配置好服务器 </w:t>
      </w:r>
      <w:r w:rsidRPr="005F23AE">
        <w:rPr>
          <w:rFonts w:ascii="ArialMT" w:eastAsia="宋体" w:hAnsi="ArialMT" w:cs="宋体"/>
          <w:color w:val="000000"/>
          <w:kern w:val="0"/>
          <w:sz w:val="24"/>
        </w:rPr>
        <w:t xml:space="preserve">IP </w:t>
      </w:r>
      <w:r w:rsidRPr="005F23AE">
        <w:rPr>
          <w:rFonts w:ascii="楷体" w:eastAsia="楷体" w:hAnsi="楷体" w:cs="宋体" w:hint="eastAsia"/>
          <w:color w:val="000000"/>
          <w:kern w:val="0"/>
          <w:sz w:val="24"/>
        </w:rPr>
        <w:t>和 服务器端口号，保存并重连服务器即可。</w:t>
      </w:r>
    </w:p>
    <w:p w14:paraId="170F3000" w14:textId="54DBB11B" w:rsidR="005F23AE" w:rsidRPr="00363D33" w:rsidRDefault="005F23AE" w:rsidP="005F23AE">
      <w:pPr>
        <w:widowControl/>
        <w:ind w:firstLine="420"/>
        <w:jc w:val="left"/>
        <w:rPr>
          <w:rFonts w:ascii="楷体" w:eastAsia="楷体" w:hAnsi="楷体" w:cs="宋体" w:hint="eastAsia"/>
          <w:color w:val="000000"/>
          <w:kern w:val="0"/>
          <w:sz w:val="24"/>
        </w:rPr>
      </w:pP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>c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)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打开智能交通沙盘服务程序服务程序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WMServer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，服务程序能够自动识 别当前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PC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所连接的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IP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地址，端口号默认为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>5000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，启动服务，只要信号机和后台管理 软件（信号机控制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PC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客户端）设置正确的服务器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IP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 xml:space="preserve">及端口号即可连接到服务程序，信 号机客户端将显示当前在线信号机数量以及信号机 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PC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>客户端在线数量</w:t>
      </w:r>
    </w:p>
    <w:p w14:paraId="55DA7033" w14:textId="360B1EDD" w:rsidR="005F23AE" w:rsidRPr="00363D33" w:rsidRDefault="005F23AE" w:rsidP="005F23AE">
      <w:pPr>
        <w:widowControl/>
        <w:ind w:firstLine="420"/>
        <w:jc w:val="left"/>
        <w:rPr>
          <w:rFonts w:ascii="楷体" w:eastAsia="楷体" w:hAnsi="楷体" w:cs="宋体" w:hint="eastAsia"/>
          <w:color w:val="000000"/>
          <w:kern w:val="0"/>
          <w:sz w:val="24"/>
        </w:rPr>
      </w:pP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>d</w:t>
      </w:r>
      <w:r w:rsidRPr="00363D33">
        <w:rPr>
          <w:rFonts w:ascii="楷体" w:eastAsia="楷体" w:hAnsi="楷体" w:cs="宋体"/>
          <w:color w:val="000000"/>
          <w:kern w:val="0"/>
          <w:sz w:val="24"/>
        </w:rPr>
        <w:t xml:space="preserve">) </w:t>
      </w:r>
      <w:r w:rsidRPr="00363D33">
        <w:rPr>
          <w:rFonts w:ascii="楷体" w:eastAsia="楷体" w:hAnsi="楷体" w:cs="宋体" w:hint="eastAsia"/>
          <w:color w:val="000000"/>
          <w:kern w:val="0"/>
          <w:sz w:val="24"/>
        </w:rPr>
        <w:t>当后台管理软件连接到服务程序后，在服务程序中，点击左侧“信号机授权”， 然后在右侧中点击对应的客户端授权即可，该客户端后台管理软件拥有权限控制信号机</w:t>
      </w:r>
    </w:p>
    <w:p w14:paraId="2FC5B45F" w14:textId="77777777" w:rsidR="005F23AE" w:rsidRPr="005F23AE" w:rsidRDefault="005F23AE" w:rsidP="005F23AE">
      <w:pPr>
        <w:rPr>
          <w:rFonts w:ascii="Arial" w:eastAsia="楷体_GB2312" w:hAnsi="Arial" w:cs="Arial"/>
          <w:kern w:val="0"/>
          <w:sz w:val="24"/>
          <w:szCs w:val="20"/>
        </w:rPr>
      </w:pPr>
    </w:p>
    <w:p w14:paraId="27F1E2F7" w14:textId="77777777" w:rsidR="00081FD6" w:rsidRDefault="00000000">
      <w:pPr>
        <w:numPr>
          <w:ilvl w:val="0"/>
          <w:numId w:val="1"/>
        </w:num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描述信号机有哪些常用的特殊手动控制指令。</w:t>
      </w:r>
    </w:p>
    <w:p w14:paraId="135087CA" w14:textId="05989C2B" w:rsidR="00D82728" w:rsidRPr="00A45875" w:rsidRDefault="00A45875" w:rsidP="00A45875">
      <w:pPr>
        <w:pStyle w:val="a7"/>
        <w:numPr>
          <w:ilvl w:val="0"/>
          <w:numId w:val="6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 w:rsidRPr="00A45875">
        <w:rPr>
          <w:rFonts w:ascii="Arial" w:eastAsia="楷体_GB2312" w:hAnsi="Arial" w:cs="Arial" w:hint="eastAsia"/>
          <w:kern w:val="0"/>
          <w:sz w:val="24"/>
          <w:szCs w:val="20"/>
        </w:rPr>
        <w:t>路口类型，可以设置十字路口，</w:t>
      </w:r>
      <w:r w:rsidRPr="00A45875">
        <w:rPr>
          <w:rFonts w:ascii="Arial" w:eastAsia="楷体_GB2312" w:hAnsi="Arial" w:cs="Arial" w:hint="eastAsia"/>
          <w:kern w:val="0"/>
          <w:sz w:val="24"/>
          <w:szCs w:val="20"/>
        </w:rPr>
        <w:t>T</w:t>
      </w:r>
      <w:r w:rsidRPr="00A45875">
        <w:rPr>
          <w:rFonts w:ascii="Arial" w:eastAsia="楷体_GB2312" w:hAnsi="Arial" w:cs="Arial" w:hint="eastAsia"/>
          <w:kern w:val="0"/>
          <w:sz w:val="24"/>
          <w:szCs w:val="20"/>
        </w:rPr>
        <w:t>型路口等路口类型</w:t>
      </w:r>
    </w:p>
    <w:p w14:paraId="332DF83A" w14:textId="19FBCAC3" w:rsidR="00A45875" w:rsidRDefault="00A45875" w:rsidP="00A45875">
      <w:pPr>
        <w:pStyle w:val="a7"/>
        <w:numPr>
          <w:ilvl w:val="0"/>
          <w:numId w:val="6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相位设置，可以通过手动设置某个相位情况</w:t>
      </w:r>
    </w:p>
    <w:p w14:paraId="32E76E55" w14:textId="197D6CF8" w:rsidR="00A45875" w:rsidRPr="00A45875" w:rsidRDefault="00A45875" w:rsidP="00A45875">
      <w:pPr>
        <w:pStyle w:val="a7"/>
        <w:numPr>
          <w:ilvl w:val="0"/>
          <w:numId w:val="6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步伐总数等参数设置指令</w:t>
      </w:r>
    </w:p>
    <w:p w14:paraId="450FD804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二、实验四</w:t>
      </w:r>
    </w:p>
    <w:p w14:paraId="336FC6C5" w14:textId="77777777" w:rsidR="00081FD6" w:rsidRDefault="00000000">
      <w:pPr>
        <w:numPr>
          <w:ilvl w:val="0"/>
          <w:numId w:val="2"/>
        </w:num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简述信号机手动控制有哪几种控制类型。</w:t>
      </w:r>
    </w:p>
    <w:p w14:paraId="500640B6" w14:textId="0743DFA5" w:rsidR="00D82728" w:rsidRPr="00D82728" w:rsidRDefault="00D82728" w:rsidP="00D82728">
      <w:pPr>
        <w:pStyle w:val="a7"/>
        <w:ind w:left="42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D82728">
        <w:rPr>
          <w:rFonts w:ascii="Arial" w:eastAsia="楷体_GB2312" w:hAnsi="Arial" w:cs="Arial" w:hint="eastAsia"/>
          <w:kern w:val="0"/>
          <w:sz w:val="24"/>
          <w:szCs w:val="20"/>
        </w:rPr>
        <w:t>下一相位：将当前执行的相位方案直接跳转到它的下一相序行执行</w:t>
      </w:r>
    </w:p>
    <w:p w14:paraId="096E1547" w14:textId="77777777" w:rsidR="00D82728" w:rsidRPr="00D82728" w:rsidRDefault="00D82728" w:rsidP="00D82728">
      <w:pPr>
        <w:pStyle w:val="a7"/>
        <w:ind w:left="42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D82728">
        <w:rPr>
          <w:rFonts w:ascii="Arial" w:eastAsia="楷体_GB2312" w:hAnsi="Arial" w:cs="Arial" w:hint="eastAsia"/>
          <w:kern w:val="0"/>
          <w:sz w:val="24"/>
          <w:szCs w:val="20"/>
        </w:rPr>
        <w:t>全红：将信号机运行方案切换成全红方案</w:t>
      </w:r>
    </w:p>
    <w:p w14:paraId="5F32E8FB" w14:textId="77777777" w:rsidR="00D82728" w:rsidRPr="00D82728" w:rsidRDefault="00D82728" w:rsidP="00D82728">
      <w:pPr>
        <w:pStyle w:val="a7"/>
        <w:ind w:left="42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D82728">
        <w:rPr>
          <w:rFonts w:ascii="Arial" w:eastAsia="楷体_GB2312" w:hAnsi="Arial" w:cs="Arial" w:hint="eastAsia"/>
          <w:kern w:val="0"/>
          <w:sz w:val="24"/>
          <w:szCs w:val="20"/>
        </w:rPr>
        <w:t>黄闪：将信号机运行方案切换成黄闪方案</w:t>
      </w:r>
    </w:p>
    <w:p w14:paraId="2DF1BB6F" w14:textId="51E762C8" w:rsidR="005F23AE" w:rsidRPr="00D82728" w:rsidRDefault="00D82728" w:rsidP="00D82728">
      <w:pPr>
        <w:pStyle w:val="a7"/>
        <w:ind w:left="42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D82728">
        <w:rPr>
          <w:rFonts w:ascii="Arial" w:eastAsia="楷体_GB2312" w:hAnsi="Arial" w:cs="Arial" w:hint="eastAsia"/>
          <w:kern w:val="0"/>
          <w:sz w:val="24"/>
          <w:szCs w:val="20"/>
        </w:rPr>
        <w:t>关灯：将信号机运行方案切换成关灯方案</w:t>
      </w:r>
    </w:p>
    <w:p w14:paraId="16C3637C" w14:textId="77777777" w:rsidR="00081FD6" w:rsidRDefault="00000000">
      <w:pPr>
        <w:numPr>
          <w:ilvl w:val="0"/>
          <w:numId w:val="2"/>
        </w:num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描述相位方案设计需要用到哪些参数，各有什么意义。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</w:p>
    <w:p w14:paraId="0FE5213B" w14:textId="77777777" w:rsidR="002A6AFD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需要用到的有：</w:t>
      </w:r>
    </w:p>
    <w:p w14:paraId="389A2C45" w14:textId="782F9BB9" w:rsidR="00081FD6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相位总数：相位数量</w:t>
      </w:r>
    </w:p>
    <w:p w14:paraId="2D41697A" w14:textId="71EF19E4" w:rsidR="002A6AFD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周期：信号机一次完整循环所用时间</w:t>
      </w:r>
    </w:p>
    <w:p w14:paraId="1C636900" w14:textId="3C7DC908" w:rsidR="002A6AFD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绿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/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黄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/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红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灯时长：绿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/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黄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/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红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灯持续时间</w:t>
      </w:r>
    </w:p>
    <w:p w14:paraId="6E0B8E79" w14:textId="7E22199E" w:rsidR="002A6AFD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机动车绿闪时间：绿灯切换前提醒机动车驾驶员的绿灯闪烁时间</w:t>
      </w:r>
    </w:p>
    <w:p w14:paraId="2749150E" w14:textId="4736AF0B" w:rsidR="002A6AFD" w:rsidRDefault="002A6AFD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行人绿闪时间：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绿灯切换前提醒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行人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的绿灯闪烁时间</w:t>
      </w:r>
    </w:p>
    <w:p w14:paraId="6F289C06" w14:textId="403AF908" w:rsidR="002A6AFD" w:rsidRPr="002A6AFD" w:rsidRDefault="002A6AFD">
      <w:pPr>
        <w:ind w:firstLine="420"/>
        <w:rPr>
          <w:rFonts w:ascii="Arial" w:eastAsia="楷体_GB2312" w:hAnsi="Arial" w:cs="Arial" w:hint="eastAsia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步伐总数，步伐时间</w:t>
      </w:r>
    </w:p>
    <w:p w14:paraId="559E6158" w14:textId="77777777" w:rsidR="00A45875" w:rsidRDefault="00000000">
      <w:pPr>
        <w:numPr>
          <w:ilvl w:val="0"/>
          <w:numId w:val="2"/>
        </w:num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简要叙述相位方案的设计过程。</w:t>
      </w:r>
    </w:p>
    <w:p w14:paraId="38094DA1" w14:textId="5A56A350" w:rsidR="00A45875" w:rsidRDefault="00A45875" w:rsidP="00A45875">
      <w:pPr>
        <w:pStyle w:val="a7"/>
        <w:numPr>
          <w:ilvl w:val="0"/>
          <w:numId w:val="7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 w:rsidRPr="00A45875">
        <w:rPr>
          <w:rFonts w:ascii="Arial" w:eastAsia="楷体_GB2312" w:hAnsi="Arial" w:cs="Arial" w:hint="eastAsia"/>
          <w:kern w:val="0"/>
          <w:sz w:val="24"/>
          <w:szCs w:val="20"/>
        </w:rPr>
        <w:t>设置路口类型和灯组类型</w:t>
      </w:r>
    </w:p>
    <w:p w14:paraId="252FE7D1" w14:textId="61C1BF5F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>根据沙盘交叉口设置路口类型和灯组类型，灯组状态设置根据实验题目要求的</w:t>
      </w: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>交通管控措施设定，如下图所示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：</w:t>
      </w:r>
    </w:p>
    <w:p w14:paraId="461ABA93" w14:textId="164596BC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lastRenderedPageBreak/>
        <w:tab/>
      </w:r>
      <w:r w:rsidRPr="00BD2E9E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28BC0CB0" wp14:editId="15A51F04">
            <wp:extent cx="4444679" cy="2552506"/>
            <wp:effectExtent l="0" t="0" r="0" b="635"/>
            <wp:docPr id="6284298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893" cy="255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8F908" w14:textId="172F7E0B" w:rsidR="00A45875" w:rsidRDefault="00A45875" w:rsidP="00A45875">
      <w:pPr>
        <w:pStyle w:val="a7"/>
        <w:numPr>
          <w:ilvl w:val="0"/>
          <w:numId w:val="7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相位编辑</w:t>
      </w:r>
    </w:p>
    <w:p w14:paraId="749FC76B" w14:textId="283DB3DE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>根据实验题目要求的交通管控措施设定，确定每个相位的放行方向以及灯组状态，相位相关参数，编辑完成保存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，这里设置为每个路口单独一个相位作为演示</w:t>
      </w:r>
    </w:p>
    <w:p w14:paraId="04017433" w14:textId="4D52E712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BD2E9E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0D8FC4BB" wp14:editId="03ACC242">
            <wp:extent cx="5075499" cy="2914776"/>
            <wp:effectExtent l="0" t="0" r="0" b="0"/>
            <wp:docPr id="915917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790" cy="291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E4F00" w14:textId="77777777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</w:p>
    <w:p w14:paraId="59C69501" w14:textId="2EC1ADA9" w:rsidR="00A45875" w:rsidRDefault="00A45875" w:rsidP="00A45875">
      <w:pPr>
        <w:pStyle w:val="a7"/>
        <w:numPr>
          <w:ilvl w:val="0"/>
          <w:numId w:val="7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配时方案生成及仿真</w:t>
      </w:r>
    </w:p>
    <w:p w14:paraId="51D2DC1D" w14:textId="760A96F9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>点击“生成配时方案”图标生成配时方案，然后点击“在线仿真”图标查看生</w:t>
      </w: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BD2E9E">
        <w:rPr>
          <w:rFonts w:ascii="Arial" w:eastAsia="楷体_GB2312" w:hAnsi="Arial" w:cs="Arial" w:hint="eastAsia"/>
          <w:kern w:val="0"/>
          <w:sz w:val="24"/>
          <w:szCs w:val="20"/>
        </w:rPr>
        <w:t>成的配时方案控制效果</w:t>
      </w:r>
    </w:p>
    <w:p w14:paraId="555B790C" w14:textId="418C2CA4" w:rsidR="00BD2E9E" w:rsidRDefault="00BD2E9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BD2E9E">
        <w:rPr>
          <w:rFonts w:ascii="Arial" w:eastAsia="楷体_GB2312" w:hAnsi="Arial" w:cs="Arial"/>
          <w:noProof/>
          <w:kern w:val="0"/>
          <w:sz w:val="24"/>
          <w:szCs w:val="20"/>
        </w:rPr>
        <w:lastRenderedPageBreak/>
        <w:drawing>
          <wp:inline distT="0" distB="0" distL="0" distR="0" wp14:anchorId="014DE642" wp14:editId="2E8E7784">
            <wp:extent cx="5274310" cy="3028950"/>
            <wp:effectExtent l="0" t="0" r="2540" b="0"/>
            <wp:docPr id="10066652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2909B" w14:textId="5CFF32CB" w:rsidR="00A45875" w:rsidRDefault="00BD2E9E" w:rsidP="00A45875">
      <w:pPr>
        <w:pStyle w:val="a7"/>
        <w:numPr>
          <w:ilvl w:val="0"/>
          <w:numId w:val="7"/>
        </w:numPr>
        <w:ind w:firstLineChars="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方案下发信号机</w:t>
      </w:r>
    </w:p>
    <w:p w14:paraId="72759ECC" w14:textId="6EC73E6B" w:rsidR="00BD2E9E" w:rsidRDefault="00F01F1E" w:rsidP="00BD2E9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F01F1E">
        <w:rPr>
          <w:rFonts w:ascii="Arial" w:eastAsia="楷体_GB2312" w:hAnsi="Arial" w:cs="Arial" w:hint="eastAsia"/>
          <w:kern w:val="0"/>
          <w:sz w:val="24"/>
          <w:szCs w:val="20"/>
        </w:rPr>
        <w:t>右键方案名称，弹出对话框中，可发送相位方案到信号机中，执行相位方案则信号机按该方案运行</w:t>
      </w:r>
    </w:p>
    <w:p w14:paraId="1F7D27F9" w14:textId="58013CCE" w:rsidR="00081FD6" w:rsidRDefault="00F01F1E" w:rsidP="00F01F1E">
      <w:pPr>
        <w:pStyle w:val="a7"/>
        <w:ind w:left="840" w:firstLineChars="0" w:firstLine="0"/>
        <w:rPr>
          <w:rFonts w:ascii="Arial" w:eastAsia="楷体_GB2312" w:hAnsi="Arial" w:cs="Arial"/>
          <w:kern w:val="0"/>
          <w:sz w:val="24"/>
          <w:szCs w:val="20"/>
        </w:rPr>
      </w:pPr>
      <w:r w:rsidRPr="00F01F1E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6BC56ED8" wp14:editId="5AEA11CE">
            <wp:extent cx="5274310" cy="3028950"/>
            <wp:effectExtent l="0" t="0" r="2540" b="0"/>
            <wp:docPr id="206771870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20CAF" w14:textId="5661A8BD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4. 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设计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>
        <w:rPr>
          <w:rFonts w:ascii="Arial" w:eastAsia="楷体_GB2312" w:hAnsi="Arial" w:cs="Arial"/>
          <w:kern w:val="0"/>
          <w:sz w:val="24"/>
          <w:szCs w:val="20"/>
        </w:rPr>
        <w:t xml:space="preserve">3 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种不同相位方案，命名为“高峰”、“平峰”、“低峰”，配置合理放行时间，并下发到信号机存储及运行。</w:t>
      </w:r>
    </w:p>
    <w:p w14:paraId="6E39AE09" w14:textId="77777777" w:rsidR="00081FD6" w:rsidRDefault="00000000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高峰相位配时截图</w:t>
      </w:r>
    </w:p>
    <w:p w14:paraId="52B108CE" w14:textId="1228734F" w:rsidR="00081FD6" w:rsidRDefault="00F01F1E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F01F1E">
        <w:rPr>
          <w:rFonts w:ascii="Arial" w:eastAsia="楷体_GB2312" w:hAnsi="Arial" w:cs="Arial"/>
          <w:noProof/>
          <w:kern w:val="0"/>
          <w:sz w:val="24"/>
          <w:szCs w:val="20"/>
        </w:rPr>
        <w:lastRenderedPageBreak/>
        <w:drawing>
          <wp:inline distT="0" distB="0" distL="0" distR="0" wp14:anchorId="7E9C9EB3" wp14:editId="7B933F23">
            <wp:extent cx="5274310" cy="3028950"/>
            <wp:effectExtent l="0" t="0" r="2540" b="0"/>
            <wp:docPr id="17841602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3B272" w14:textId="77777777" w:rsidR="00081FD6" w:rsidRDefault="00081FD6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</w:p>
    <w:p w14:paraId="332ECCC5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eastAsia="楷体_GB2312" w:cs="Arial"/>
          <w:b/>
        </w:rPr>
        <w:t>【实验报告】</w:t>
      </w:r>
      <w:r>
        <w:rPr>
          <w:rFonts w:eastAsia="楷体_GB2312" w:cs="Arial" w:hint="eastAsia"/>
          <w:b/>
        </w:rPr>
        <w:t>-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实验五</w:t>
      </w:r>
    </w:p>
    <w:p w14:paraId="606B509F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1.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描述单点配时方案设计有哪些算法，需要用到哪些参数，各有什么意义。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</w:p>
    <w:p w14:paraId="3C20F301" w14:textId="4A515DF6" w:rsidR="00081FD6" w:rsidRDefault="000052B3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ab/>
      </w:r>
      <w:r>
        <w:rPr>
          <w:rFonts w:ascii="Arial" w:eastAsia="楷体_GB2312" w:hAnsi="Arial" w:cs="Arial" w:hint="eastAsia"/>
          <w:kern w:val="0"/>
          <w:sz w:val="24"/>
          <w:szCs w:val="20"/>
        </w:rPr>
        <w:t>主要采用</w:t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韦伯斯特法算法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，</w:t>
      </w:r>
      <w:r w:rsidR="002A6AFD">
        <w:rPr>
          <w:rFonts w:ascii="Arial" w:eastAsia="楷体_GB2312" w:hAnsi="Arial" w:cs="Arial" w:hint="eastAsia"/>
          <w:kern w:val="0"/>
          <w:sz w:val="24"/>
          <w:szCs w:val="20"/>
        </w:rPr>
        <w:t>它能</w:t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对车流量等信息的输入自动产生合理的相位方案</w:t>
      </w:r>
    </w:p>
    <w:p w14:paraId="52F9A31B" w14:textId="5A8F0623" w:rsidR="00BA48BA" w:rsidRDefault="00BA48BA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ab/>
      </w:r>
      <w:r>
        <w:rPr>
          <w:rFonts w:ascii="Arial" w:eastAsia="楷体_GB2312" w:hAnsi="Arial" w:cs="Arial" w:hint="eastAsia"/>
          <w:kern w:val="0"/>
          <w:sz w:val="24"/>
          <w:szCs w:val="20"/>
        </w:rPr>
        <w:t>需要用到：</w:t>
      </w:r>
    </w:p>
    <w:p w14:paraId="538B7591" w14:textId="5D5E01F8" w:rsidR="00BA48BA" w:rsidRDefault="00BA48BA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输入绿灯时间</w:t>
      </w:r>
      <w:r w:rsidR="00446516">
        <w:rPr>
          <w:rFonts w:ascii="Arial" w:eastAsia="楷体_GB2312" w:hAnsi="Arial" w:cs="Arial" w:hint="eastAsia"/>
          <w:kern w:val="0"/>
          <w:sz w:val="24"/>
          <w:szCs w:val="20"/>
        </w:rPr>
        <w:t>：</w:t>
      </w:r>
      <w:r w:rsidR="00446516" w:rsidRPr="00446516">
        <w:rPr>
          <w:rFonts w:ascii="Arial" w:eastAsia="楷体_GB2312" w:hAnsi="Arial" w:cs="Arial"/>
          <w:kern w:val="0"/>
          <w:sz w:val="24"/>
          <w:szCs w:val="20"/>
        </w:rPr>
        <w:t>实际设置的绿灯显示时长（不包括黄灯时间）</w:t>
      </w:r>
    </w:p>
    <w:p w14:paraId="24778B46" w14:textId="29707740" w:rsidR="00BA48BA" w:rsidRDefault="00BA48BA" w:rsidP="00BA48BA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相位损失时间</w:t>
      </w:r>
      <w:r w:rsidR="00446516">
        <w:rPr>
          <w:rFonts w:ascii="Arial" w:eastAsia="楷体_GB2312" w:hAnsi="Arial" w:cs="Arial" w:hint="eastAsia"/>
          <w:kern w:val="0"/>
          <w:sz w:val="24"/>
          <w:szCs w:val="20"/>
        </w:rPr>
        <w:t>：</w:t>
      </w:r>
      <w:r w:rsidR="00446516" w:rsidRPr="00446516">
        <w:rPr>
          <w:rFonts w:ascii="Arial" w:eastAsia="楷体_GB2312" w:hAnsi="Arial" w:cs="Arial"/>
          <w:kern w:val="0"/>
          <w:sz w:val="24"/>
          <w:szCs w:val="20"/>
        </w:rPr>
        <w:t>每个相位中无法被车辆有效利用的时间总和</w:t>
      </w:r>
    </w:p>
    <w:p w14:paraId="4D1B1A74" w14:textId="2FA82A5F" w:rsidR="00BA48BA" w:rsidRDefault="00BA48BA" w:rsidP="00BA48BA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黄灯时间</w:t>
      </w:r>
      <w:r w:rsidR="00446516">
        <w:rPr>
          <w:rFonts w:ascii="Arial" w:eastAsia="楷体_GB2312" w:hAnsi="Arial" w:cs="Arial" w:hint="eastAsia"/>
          <w:kern w:val="0"/>
          <w:sz w:val="24"/>
          <w:szCs w:val="20"/>
        </w:rPr>
        <w:t>：</w:t>
      </w:r>
      <w:r w:rsidR="00446516" w:rsidRPr="00446516">
        <w:rPr>
          <w:rFonts w:ascii="Arial" w:eastAsia="楷体_GB2312" w:hAnsi="Arial" w:cs="Arial"/>
          <w:kern w:val="0"/>
          <w:sz w:val="24"/>
          <w:szCs w:val="20"/>
        </w:rPr>
        <w:t>绿灯结束后警示过渡的黄色信号灯时长</w:t>
      </w:r>
    </w:p>
    <w:p w14:paraId="7EFD2902" w14:textId="4302FE6C" w:rsidR="00BA48BA" w:rsidRDefault="00BA48BA" w:rsidP="00BA48BA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以及每个路口基础参数：</w:t>
      </w:r>
    </w:p>
    <w:p w14:paraId="1A3E6D27" w14:textId="7E9797C8" w:rsidR="00BA48BA" w:rsidRDefault="00BA48BA" w:rsidP="00BA48BA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各个进口的饱和流量</w:t>
      </w:r>
      <w:r w:rsidR="00D91645">
        <w:rPr>
          <w:rFonts w:ascii="Arial" w:eastAsia="楷体_GB2312" w:hAnsi="Arial" w:cs="Arial" w:hint="eastAsia"/>
          <w:kern w:val="0"/>
          <w:sz w:val="24"/>
          <w:szCs w:val="20"/>
        </w:rPr>
        <w:t>：各</w:t>
      </w:r>
      <w:r w:rsidR="00D91645" w:rsidRPr="00D91645">
        <w:rPr>
          <w:rFonts w:ascii="Arial" w:eastAsia="楷体_GB2312" w:hAnsi="Arial" w:cs="Arial"/>
          <w:kern w:val="0"/>
          <w:sz w:val="24"/>
          <w:szCs w:val="20"/>
        </w:rPr>
        <w:t>车道连续车队在绿灯期间稳定通过停止线的最大流率</w:t>
      </w:r>
    </w:p>
    <w:p w14:paraId="703D0929" w14:textId="49682689" w:rsidR="00BA48BA" w:rsidRDefault="00BA48BA" w:rsidP="00BA48BA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交通当量</w:t>
      </w:r>
      <w:r w:rsidR="00D91645">
        <w:rPr>
          <w:rFonts w:ascii="Arial" w:eastAsia="楷体_GB2312" w:hAnsi="Arial" w:cs="Arial" w:hint="eastAsia"/>
          <w:kern w:val="0"/>
          <w:sz w:val="24"/>
          <w:szCs w:val="20"/>
        </w:rPr>
        <w:t>：</w:t>
      </w:r>
      <w:r w:rsidR="00D91645" w:rsidRPr="00D91645">
        <w:rPr>
          <w:rFonts w:ascii="Arial" w:eastAsia="楷体_GB2312" w:hAnsi="Arial" w:cs="Arial"/>
          <w:kern w:val="0"/>
          <w:sz w:val="24"/>
          <w:szCs w:val="20"/>
        </w:rPr>
        <w:t>将不同车型转换为标准小客车的换算系数</w:t>
      </w:r>
    </w:p>
    <w:p w14:paraId="663300DE" w14:textId="77777777" w:rsidR="00081FD6" w:rsidRDefault="00081FD6">
      <w:pPr>
        <w:rPr>
          <w:rFonts w:ascii="Arial" w:eastAsia="楷体_GB2312" w:hAnsi="Arial" w:cs="Arial"/>
          <w:kern w:val="0"/>
          <w:sz w:val="24"/>
          <w:szCs w:val="20"/>
        </w:rPr>
      </w:pPr>
    </w:p>
    <w:p w14:paraId="21CB9CED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2.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设计一个单点配时相位方案，要求四相位，每个相位的流量都不同。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</w:p>
    <w:p w14:paraId="75F83C09" w14:textId="631005B3" w:rsidR="00081FD6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A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进入配时窗体，如下图所示：</w:t>
      </w:r>
    </w:p>
    <w:p w14:paraId="36EC2EED" w14:textId="4B5EF8EE" w:rsidR="00BA48BA" w:rsidRDefault="00BA48BA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noProof/>
        </w:rPr>
        <w:lastRenderedPageBreak/>
        <w:drawing>
          <wp:inline distT="0" distB="0" distL="0" distR="0" wp14:anchorId="15808E84" wp14:editId="205D900C">
            <wp:extent cx="4448658" cy="2558005"/>
            <wp:effectExtent l="0" t="0" r="9525" b="0"/>
            <wp:docPr id="13392347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23474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51845" cy="255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3F1E" w14:textId="64A71D1C" w:rsidR="000052B3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B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新建工程</w:t>
      </w:r>
    </w:p>
    <w:p w14:paraId="0791C28F" w14:textId="62B6D73A" w:rsidR="00BA48BA" w:rsidRDefault="00BA48BA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noProof/>
        </w:rPr>
        <w:drawing>
          <wp:inline distT="0" distB="0" distL="0" distR="0" wp14:anchorId="1B6BAC6E" wp14:editId="6B2AF6D3">
            <wp:extent cx="4549308" cy="2615879"/>
            <wp:effectExtent l="0" t="0" r="3810" b="0"/>
            <wp:docPr id="16211698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16984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56935" cy="26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32802" w14:textId="468176F7" w:rsidR="000052B3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C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输入绿灯时间、相位损失时间、黄灯时间，</w:t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系统会根据输入的参数计算出最佳信号周期。</w:t>
      </w:r>
    </w:p>
    <w:p w14:paraId="7B1CE9C2" w14:textId="336B8133" w:rsidR="00BA48BA" w:rsidRDefault="00BA48BA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BA48BA">
        <w:rPr>
          <w:rFonts w:ascii="Arial" w:eastAsia="楷体_GB2312" w:hAnsi="Arial" w:cs="Arial"/>
          <w:noProof/>
          <w:kern w:val="0"/>
          <w:sz w:val="24"/>
          <w:szCs w:val="20"/>
        </w:rPr>
        <w:lastRenderedPageBreak/>
        <w:drawing>
          <wp:inline distT="0" distB="0" distL="0" distR="0" wp14:anchorId="19DF6931" wp14:editId="036A87E9">
            <wp:extent cx="5274310" cy="3028950"/>
            <wp:effectExtent l="0" t="0" r="2540" b="0"/>
            <wp:docPr id="4934626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48BFC" w14:textId="06D1775A" w:rsidR="000052B3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D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>
        <w:rPr>
          <w:rFonts w:ascii="Arial" w:eastAsia="楷体_GB2312" w:hAnsi="Arial" w:cs="Arial" w:hint="eastAsia"/>
          <w:kern w:val="0"/>
          <w:sz w:val="24"/>
          <w:szCs w:val="20"/>
        </w:rPr>
        <w:t>再</w:t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输入每个路口的基础参数，各个进口的饱和流量，和交通当量。</w:t>
      </w:r>
    </w:p>
    <w:p w14:paraId="5A980D7B" w14:textId="3B167EE4" w:rsidR="00EB53B2" w:rsidRDefault="00EB53B2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EB53B2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39E2BEF2" wp14:editId="690EC7E5">
            <wp:extent cx="4606724" cy="2645566"/>
            <wp:effectExtent l="0" t="0" r="3810" b="2540"/>
            <wp:docPr id="14352806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805" cy="26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703B7" w14:textId="77777777" w:rsidR="00B70775" w:rsidRDefault="00B70775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东进口：</w:t>
      </w:r>
    </w:p>
    <w:p w14:paraId="28F45BFF" w14:textId="0E852054" w:rsidR="00B70775" w:rsidRDefault="00B70775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1300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568676BE" w14:textId="7C459606" w:rsidR="00B70775" w:rsidRDefault="00B70775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300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4C6CFBC8" w14:textId="566A13E6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南进口：</w:t>
      </w:r>
    </w:p>
    <w:p w14:paraId="0C040206" w14:textId="7458499B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1000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900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10CE55E8" w14:textId="16657BC3" w:rsidR="00B70775" w:rsidRPr="000052B3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300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420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500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28A389AC" w14:textId="7B780194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西进口：</w:t>
      </w:r>
    </w:p>
    <w:p w14:paraId="24E55D9C" w14:textId="4214D674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1500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1300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0E44F727" w14:textId="34B9DC15" w:rsidR="00B70775" w:rsidRPr="000052B3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500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600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320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53E6B33A" w14:textId="6EB8CAE6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北进口：</w:t>
      </w:r>
    </w:p>
    <w:p w14:paraId="5476A9BC" w14:textId="56AC36B0" w:rsidR="00B70775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1000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），直行饱和流量（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1000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），右转饱和流量（</w:t>
      </w:r>
      <w:r w:rsidR="004E382A">
        <w:rPr>
          <w:rFonts w:ascii="Arial" w:eastAsia="楷体_GB2312" w:hAnsi="Arial" w:cs="Arial" w:hint="eastAsia"/>
          <w:kern w:val="0"/>
          <w:sz w:val="24"/>
          <w:szCs w:val="20"/>
        </w:rPr>
        <w:t>1200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675A8030" w14:textId="78B60CFE" w:rsidR="00B70775" w:rsidRPr="000052B3" w:rsidRDefault="00B70775" w:rsidP="00B70775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左转当量交通量（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750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），直行当量交通量（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500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），右转当量交通量（</w:t>
      </w:r>
      <w:r w:rsidR="004E382A">
        <w:rPr>
          <w:rFonts w:ascii="Arial" w:eastAsia="楷体_GB2312" w:hAnsi="Arial" w:cs="Arial" w:hint="eastAsia"/>
          <w:kern w:val="0"/>
          <w:sz w:val="24"/>
          <w:szCs w:val="20"/>
        </w:rPr>
        <w:t>200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）</w:t>
      </w:r>
    </w:p>
    <w:p w14:paraId="251FB4EF" w14:textId="77777777" w:rsidR="00B70775" w:rsidRPr="00B70775" w:rsidRDefault="00B70775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</w:p>
    <w:p w14:paraId="287A7761" w14:textId="702CA0B3" w:rsidR="000052B3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lastRenderedPageBreak/>
        <w:t>E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完成后选择相位进行相位设计，完成输入和设计后如下图所示：</w:t>
      </w:r>
    </w:p>
    <w:p w14:paraId="6D8D2B85" w14:textId="77177893" w:rsidR="00EB53B2" w:rsidRPr="000052B3" w:rsidRDefault="004E382A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4E382A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5A799E2E" wp14:editId="5B94F500">
            <wp:extent cx="4462041" cy="2562477"/>
            <wp:effectExtent l="0" t="0" r="0" b="0"/>
            <wp:docPr id="116421557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237" cy="2567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29D69" w14:textId="1EE63316" w:rsidR="000052B3" w:rsidRDefault="000052B3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F</w:t>
      </w:r>
      <w:r>
        <w:rPr>
          <w:rFonts w:ascii="Arial" w:eastAsia="楷体_GB2312" w:hAnsi="Arial" w:cs="Arial"/>
          <w:kern w:val="0"/>
          <w:sz w:val="24"/>
          <w:szCs w:val="20"/>
        </w:rPr>
        <w:tab/>
      </w:r>
      <w:r w:rsidRPr="000052B3">
        <w:rPr>
          <w:rFonts w:ascii="Arial" w:eastAsia="楷体_GB2312" w:hAnsi="Arial" w:cs="Arial" w:hint="eastAsia"/>
          <w:kern w:val="0"/>
          <w:sz w:val="24"/>
          <w:szCs w:val="20"/>
        </w:rPr>
        <w:t>生成配时方案</w:t>
      </w:r>
    </w:p>
    <w:p w14:paraId="34E8D3BF" w14:textId="2F693236" w:rsidR="000052B3" w:rsidRDefault="004E382A" w:rsidP="000052B3">
      <w:pPr>
        <w:ind w:firstLine="420"/>
        <w:rPr>
          <w:rFonts w:ascii="Arial" w:eastAsia="楷体_GB2312" w:hAnsi="Arial" w:cs="Arial"/>
          <w:kern w:val="0"/>
          <w:sz w:val="24"/>
          <w:szCs w:val="20"/>
        </w:rPr>
      </w:pPr>
      <w:r w:rsidRPr="004E382A">
        <w:rPr>
          <w:rFonts w:ascii="Arial" w:eastAsia="楷体_GB2312" w:hAnsi="Arial" w:cs="Arial"/>
          <w:noProof/>
          <w:kern w:val="0"/>
          <w:sz w:val="24"/>
          <w:szCs w:val="20"/>
        </w:rPr>
        <w:drawing>
          <wp:inline distT="0" distB="0" distL="0" distR="0" wp14:anchorId="4671EBD7" wp14:editId="79182C52">
            <wp:extent cx="5162550" cy="3449320"/>
            <wp:effectExtent l="0" t="0" r="0" b="0"/>
            <wp:docPr id="88943566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44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758F3" w14:textId="77777777" w:rsidR="00081FD6" w:rsidRDefault="00000000">
      <w:pPr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 xml:space="preserve">3) 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设计一个与</w:t>
      </w:r>
      <w:r>
        <w:rPr>
          <w:rFonts w:ascii="Arial" w:eastAsia="楷体_GB2312" w:hAnsi="Arial" w:cs="Arial" w:hint="eastAsia"/>
          <w:kern w:val="0"/>
          <w:sz w:val="24"/>
          <w:szCs w:val="20"/>
        </w:rPr>
        <w:t xml:space="preserve"> </w:t>
      </w:r>
      <w:r>
        <w:rPr>
          <w:rFonts w:ascii="Arial" w:eastAsia="楷体_GB2312" w:hAnsi="Arial" w:cs="Arial"/>
          <w:kern w:val="0"/>
          <w:sz w:val="24"/>
          <w:szCs w:val="20"/>
        </w:rPr>
        <w:t>2)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设计的相位方案具有相同的四相位，但每个相位的流量都一样，比较两个相位方案，给出结论。</w:t>
      </w:r>
    </w:p>
    <w:p w14:paraId="0670522C" w14:textId="7C0B9888" w:rsidR="00081FD6" w:rsidRDefault="00D91645">
      <w:pPr>
        <w:rPr>
          <w:rFonts w:hint="eastAsia"/>
        </w:rPr>
      </w:pPr>
      <w:r>
        <w:rPr>
          <w:rFonts w:hint="eastAsia"/>
        </w:rPr>
        <w:t>实验后观察到，当四相位的每个相位流量一样时，信号配时也都一样；而</w:t>
      </w:r>
      <w:r w:rsidR="00EC0305">
        <w:rPr>
          <w:rFonts w:hint="eastAsia"/>
        </w:rPr>
        <w:t>各个相位流量不同时则会根据流量不同调整每个相位的配时。</w:t>
      </w:r>
    </w:p>
    <w:p w14:paraId="0AEF7BDB" w14:textId="77777777" w:rsidR="00081FD6" w:rsidRDefault="00081FD6"/>
    <w:p w14:paraId="381BFCA2" w14:textId="77777777" w:rsidR="00081FD6" w:rsidRDefault="00000000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0"/>
        <w:rPr>
          <w:rFonts w:eastAsia="楷体_GB2312" w:cs="Arial"/>
          <w:b/>
          <w:spacing w:val="0"/>
        </w:rPr>
      </w:pPr>
      <w:r>
        <w:rPr>
          <w:rFonts w:eastAsia="楷体_GB2312" w:cs="Arial"/>
          <w:b/>
          <w:spacing w:val="0"/>
        </w:rPr>
        <w:t>【实验报告】</w:t>
      </w:r>
      <w:r>
        <w:rPr>
          <w:rFonts w:eastAsia="楷体_GB2312" w:cs="Arial" w:hint="eastAsia"/>
          <w:b/>
          <w:spacing w:val="0"/>
        </w:rPr>
        <w:t>-</w:t>
      </w:r>
      <w:r>
        <w:rPr>
          <w:rFonts w:eastAsia="楷体_GB2312" w:cs="Arial" w:hint="eastAsia"/>
          <w:b/>
          <w:spacing w:val="0"/>
        </w:rPr>
        <w:t>干道绿波</w:t>
      </w:r>
    </w:p>
    <w:p w14:paraId="58ABB3CD" w14:textId="2CB186B6" w:rsidR="00081FD6" w:rsidRDefault="00000000">
      <w:pPr>
        <w:pStyle w:val="File1"/>
        <w:widowControl w:val="0"/>
        <w:numPr>
          <w:ilvl w:val="0"/>
          <w:numId w:val="3"/>
        </w:numPr>
        <w:tabs>
          <w:tab w:val="clear" w:pos="1134"/>
          <w:tab w:val="left" w:pos="0"/>
        </w:tabs>
        <w:spacing w:beforeLines="50" w:before="156" w:line="360" w:lineRule="auto"/>
        <w:ind w:leftChars="0"/>
        <w:rPr>
          <w:rFonts w:eastAsia="楷体_GB2312" w:cs="Arial"/>
          <w:spacing w:val="0"/>
        </w:rPr>
      </w:pPr>
      <w:r>
        <w:rPr>
          <w:rFonts w:eastAsia="楷体_GB2312" w:cs="Arial"/>
          <w:spacing w:val="0"/>
        </w:rPr>
        <w:t>简要叙述干道绿波协调控制的设计过程</w:t>
      </w:r>
      <w:r w:rsidR="001554A2">
        <w:rPr>
          <w:rFonts w:eastAsia="楷体_GB2312" w:cs="Arial" w:hint="eastAsia"/>
          <w:spacing w:val="0"/>
        </w:rPr>
        <w:t>WR</w:t>
      </w:r>
      <w:r>
        <w:rPr>
          <w:rFonts w:eastAsia="楷体_GB2312" w:cs="Arial"/>
          <w:spacing w:val="0"/>
        </w:rPr>
        <w:t>。</w:t>
      </w:r>
    </w:p>
    <w:p w14:paraId="66F41842" w14:textId="4D548A05" w:rsidR="00EC0305" w:rsidRDefault="00EC0305" w:rsidP="00EC0305">
      <w:pPr>
        <w:pStyle w:val="File1"/>
        <w:tabs>
          <w:tab w:val="left" w:pos="0"/>
        </w:tabs>
        <w:spacing w:beforeLines="50" w:before="156" w:line="360" w:lineRule="auto"/>
        <w:ind w:left="1134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t>数解法：</w:t>
      </w:r>
    </w:p>
    <w:p w14:paraId="273EA6CD" w14:textId="31997396" w:rsidR="00EC0305" w:rsidRPr="00EC0305" w:rsidRDefault="00EC0305" w:rsidP="00EC0305">
      <w:pPr>
        <w:pStyle w:val="File1"/>
        <w:tabs>
          <w:tab w:val="left" w:pos="0"/>
        </w:tabs>
        <w:spacing w:beforeLines="50" w:before="156" w:line="360" w:lineRule="auto"/>
        <w:ind w:left="1134"/>
        <w:rPr>
          <w:rFonts w:eastAsia="楷体_GB2312" w:cs="Arial" w:hint="eastAsia"/>
          <w:spacing w:val="0"/>
        </w:rPr>
      </w:pPr>
      <w:r w:rsidRPr="00EC0305">
        <w:rPr>
          <w:rFonts w:eastAsia="楷体_GB2312" w:cs="Arial" w:hint="eastAsia"/>
          <w:spacing w:val="0"/>
        </w:rPr>
        <w:lastRenderedPageBreak/>
        <w:t>按照操作说明，新建工程，设定好路口信息，调整绿信比配时设置，选择相位</w:t>
      </w:r>
    </w:p>
    <w:p w14:paraId="2991D2AD" w14:textId="77777777" w:rsidR="00EC0305" w:rsidRPr="00EC0305" w:rsidRDefault="00EC0305" w:rsidP="00EC0305">
      <w:pPr>
        <w:pStyle w:val="File1"/>
        <w:tabs>
          <w:tab w:val="left" w:pos="0"/>
        </w:tabs>
        <w:spacing w:beforeLines="50" w:before="156" w:line="360" w:lineRule="auto"/>
        <w:ind w:left="1134"/>
        <w:rPr>
          <w:rFonts w:eastAsia="楷体_GB2312" w:cs="Arial" w:hint="eastAsia"/>
          <w:spacing w:val="0"/>
        </w:rPr>
      </w:pPr>
      <w:r w:rsidRPr="00EC0305">
        <w:rPr>
          <w:rFonts w:eastAsia="楷体_GB2312" w:cs="Arial" w:hint="eastAsia"/>
          <w:spacing w:val="0"/>
        </w:rPr>
        <w:t>设置方式，查看时距图，选择最优相位方式，保存工程以及绿波方案，下发信号机</w:t>
      </w:r>
    </w:p>
    <w:p w14:paraId="47A93FA9" w14:textId="5A4C0645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1134"/>
        <w:rPr>
          <w:rFonts w:eastAsia="楷体_GB2312" w:cs="Arial"/>
          <w:spacing w:val="0"/>
        </w:rPr>
      </w:pPr>
      <w:r w:rsidRPr="00EC0305">
        <w:rPr>
          <w:rFonts w:eastAsia="楷体_GB2312" w:cs="Arial" w:hint="eastAsia"/>
          <w:spacing w:val="0"/>
        </w:rPr>
        <w:t>执行，查看运行效果。数解法能够直接调整参数，不能直观展示动态调整效果。</w:t>
      </w:r>
    </w:p>
    <w:p w14:paraId="0C20016C" w14:textId="77777777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1134"/>
        <w:rPr>
          <w:rFonts w:eastAsia="楷体_GB2312" w:cs="Arial" w:hint="eastAsia"/>
          <w:spacing w:val="0"/>
        </w:rPr>
      </w:pPr>
    </w:p>
    <w:p w14:paraId="2ACB7F80" w14:textId="77777777" w:rsidR="00081FD6" w:rsidRDefault="00000000">
      <w:pPr>
        <w:pStyle w:val="File1"/>
        <w:widowControl w:val="0"/>
        <w:numPr>
          <w:ilvl w:val="0"/>
          <w:numId w:val="3"/>
        </w:numPr>
        <w:tabs>
          <w:tab w:val="clear" w:pos="1134"/>
          <w:tab w:val="left" w:pos="0"/>
        </w:tabs>
        <w:spacing w:beforeLines="50" w:before="156" w:line="360" w:lineRule="auto"/>
        <w:ind w:leftChars="0"/>
        <w:rPr>
          <w:rFonts w:eastAsia="楷体_GB2312" w:cs="Arial"/>
          <w:spacing w:val="0"/>
        </w:rPr>
      </w:pPr>
      <w:r>
        <w:rPr>
          <w:rFonts w:eastAsia="楷体_GB2312" w:cs="Arial"/>
          <w:spacing w:val="0"/>
        </w:rPr>
        <w:t>描述干道绿波协调控制的设计所要用到的参数及其意义。</w:t>
      </w:r>
    </w:p>
    <w:p w14:paraId="43F50315" w14:textId="7FDA49F6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8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路口间距离</w:t>
      </w:r>
      <w:r>
        <w:rPr>
          <w:rFonts w:ascii="仿宋" w:eastAsia="仿宋" w:hAnsi="仿宋" w:hint="eastAsia"/>
        </w:rPr>
        <w:t>：</w:t>
      </w:r>
      <w:r w:rsidRPr="00EC0305">
        <w:rPr>
          <w:rFonts w:ascii="仿宋" w:eastAsia="仿宋" w:hAnsi="仿宋" w:hint="eastAsia"/>
        </w:rPr>
        <w:t>路口间距离：相邻交叉口之间的道路长度</w:t>
      </w:r>
    </w:p>
    <w:p w14:paraId="21D0E925" w14:textId="65924F9A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8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上下行速度</w:t>
      </w:r>
      <w:r>
        <w:rPr>
          <w:rFonts w:ascii="仿宋" w:eastAsia="仿宋" w:hAnsi="仿宋" w:hint="eastAsia"/>
        </w:rPr>
        <w:t>：</w:t>
      </w:r>
      <w:r w:rsidRPr="00EC0305">
        <w:rPr>
          <w:rFonts w:ascii="仿宋" w:eastAsia="仿宋" w:hAnsi="仿宋" w:hint="eastAsia"/>
        </w:rPr>
        <w:t>上行方向（如从路口A到路口B）与下行方向（从B到A）的车辆平均行驶速度</w:t>
      </w:r>
    </w:p>
    <w:p w14:paraId="0514289B" w14:textId="089527C2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8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最大周期</w:t>
      </w:r>
      <w:r>
        <w:rPr>
          <w:rFonts w:ascii="仿宋" w:eastAsia="仿宋" w:hAnsi="仿宋" w:hint="eastAsia"/>
        </w:rPr>
        <w:t>：</w:t>
      </w:r>
      <w:r w:rsidRPr="00EC0305">
        <w:rPr>
          <w:rFonts w:ascii="仿宋" w:eastAsia="仿宋" w:hAnsi="仿宋" w:hint="eastAsia"/>
        </w:rPr>
        <w:t>避免因周期过长导致车辆延误显著增加的周期上限。</w:t>
      </w:r>
    </w:p>
    <w:p w14:paraId="5900FC50" w14:textId="22250545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8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最小周期</w:t>
      </w:r>
      <w:r>
        <w:rPr>
          <w:rFonts w:ascii="仿宋" w:eastAsia="仿宋" w:hAnsi="仿宋" w:hint="eastAsia"/>
        </w:rPr>
        <w:t>：</w:t>
      </w:r>
      <w:r w:rsidRPr="00EC0305">
        <w:rPr>
          <w:rFonts w:ascii="仿宋" w:eastAsia="仿宋" w:hAnsi="仿宋" w:hint="eastAsia"/>
        </w:rPr>
        <w:t>保证各相位最小绿灯时间（行人过街、车辆清空）所需的最短周期</w:t>
      </w:r>
    </w:p>
    <w:p w14:paraId="5984E60D" w14:textId="3D95184A" w:rsidR="00EC0305" w:rsidRPr="00EC0305" w:rsidRDefault="00EC0305" w:rsidP="00EC0305">
      <w:pPr>
        <w:pStyle w:val="File1"/>
        <w:tabs>
          <w:tab w:val="clear" w:pos="1134"/>
          <w:tab w:val="left" w:pos="0"/>
          <w:tab w:val="left" w:pos="880"/>
        </w:tabs>
        <w:spacing w:beforeLines="50" w:before="156" w:line="360" w:lineRule="auto"/>
        <w:ind w:leftChars="257"/>
        <w:rPr>
          <w:rFonts w:ascii="仿宋" w:eastAsia="仿宋" w:hAnsi="仿宋" w:hint="eastAsia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不同进口绿信比：</w:t>
      </w:r>
      <w:r w:rsidRPr="00EC0305">
        <w:rPr>
          <w:rFonts w:ascii="仿宋" w:eastAsia="仿宋" w:hAnsi="仿宋" w:hint="eastAsia"/>
        </w:rPr>
        <w:t>某相位绿灯时间占周期时长的比例</w:t>
      </w:r>
    </w:p>
    <w:p w14:paraId="4DDDC477" w14:textId="77777777" w:rsidR="00081FD6" w:rsidRDefault="00000000">
      <w:pPr>
        <w:pStyle w:val="File1"/>
        <w:widowControl w:val="0"/>
        <w:numPr>
          <w:ilvl w:val="0"/>
          <w:numId w:val="3"/>
        </w:numPr>
        <w:tabs>
          <w:tab w:val="clear" w:pos="1134"/>
          <w:tab w:val="left" w:pos="0"/>
        </w:tabs>
        <w:spacing w:beforeLines="50" w:before="156" w:line="360" w:lineRule="auto"/>
        <w:ind w:leftChars="0"/>
        <w:rPr>
          <w:rFonts w:eastAsia="楷体_GB2312" w:cs="Arial"/>
          <w:spacing w:val="0"/>
        </w:rPr>
      </w:pPr>
      <w:r>
        <w:rPr>
          <w:rFonts w:eastAsia="楷体_GB2312" w:cs="Arial" w:hint="eastAsia"/>
          <w:spacing w:val="0"/>
        </w:rPr>
        <w:t>分别设计一个单向和一个双向的干道绿波协调控制方案，给出每个信号机的相位配时方案（含相位差参数），下发到沙盘信号机演示，结合小车行驶（单辆车、车队），查看信号协调控制效果，比较信号协调前后的小车运行效果，请以小组为单位提交视频。</w:t>
      </w:r>
    </w:p>
    <w:p w14:paraId="76170DF8" w14:textId="5527A8D3" w:rsidR="00EC0305" w:rsidRDefault="00EC0305" w:rsidP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840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t>参数如下图：</w:t>
      </w:r>
    </w:p>
    <w:p w14:paraId="65CA2CE8" w14:textId="0FFCB66A" w:rsidR="00081FD6" w:rsidRDefault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0"/>
        <w:rPr>
          <w:rFonts w:eastAsia="楷体_GB2312" w:cs="Arial"/>
          <w:spacing w:val="0"/>
        </w:rPr>
      </w:pPr>
      <w:r w:rsidRPr="000F531D">
        <w:rPr>
          <w:rFonts w:ascii="仿宋" w:eastAsia="仿宋" w:hAnsi="仿宋"/>
          <w:noProof/>
        </w:rPr>
        <w:lastRenderedPageBreak/>
        <w:drawing>
          <wp:inline distT="0" distB="0" distL="0" distR="0" wp14:anchorId="6CEEC5D0" wp14:editId="1F27BD71">
            <wp:extent cx="5240867" cy="2672578"/>
            <wp:effectExtent l="0" t="0" r="4445" b="0"/>
            <wp:docPr id="8484199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419900" name=""/>
                    <pic:cNvPicPr/>
                  </pic:nvPicPr>
                  <pic:blipFill rotWithShape="1">
                    <a:blip r:embed="rId17"/>
                    <a:srcRect l="1285" t="9680" r="1115" b="2043"/>
                    <a:stretch/>
                  </pic:blipFill>
                  <pic:spPr bwMode="auto">
                    <a:xfrm>
                      <a:off x="0" y="0"/>
                      <a:ext cx="5461983" cy="2785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87849" w14:textId="42211601" w:rsidR="00EC0305" w:rsidRDefault="00EC0305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0"/>
        <w:rPr>
          <w:rFonts w:eastAsia="楷体_GB2312" w:cs="Arial" w:hint="eastAsia"/>
          <w:spacing w:val="0"/>
        </w:rPr>
      </w:pPr>
      <w:r w:rsidRPr="000F531D">
        <w:rPr>
          <w:rFonts w:ascii="仿宋" w:eastAsia="仿宋" w:hAnsi="仿宋"/>
          <w:noProof/>
        </w:rPr>
        <w:drawing>
          <wp:inline distT="0" distB="0" distL="0" distR="0" wp14:anchorId="0A5601E1" wp14:editId="2092BC3A">
            <wp:extent cx="4741333" cy="3741884"/>
            <wp:effectExtent l="0" t="0" r="0" b="5080"/>
            <wp:docPr id="16602837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283782" name=""/>
                    <pic:cNvPicPr/>
                  </pic:nvPicPr>
                  <pic:blipFill rotWithShape="1">
                    <a:blip r:embed="rId18"/>
                    <a:srcRect l="15732" t="6808" r="13477" b="5438"/>
                    <a:stretch/>
                  </pic:blipFill>
                  <pic:spPr bwMode="auto">
                    <a:xfrm>
                      <a:off x="0" y="0"/>
                      <a:ext cx="4804034" cy="3791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E9E63" w14:textId="51996A24" w:rsidR="00081FD6" w:rsidRDefault="00000000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0"/>
        <w:rPr>
          <w:rFonts w:eastAsia="楷体_GB2312" w:cs="Arial"/>
          <w:spacing w:val="0"/>
        </w:rPr>
      </w:pPr>
      <w:r>
        <w:rPr>
          <w:rFonts w:eastAsia="楷体_GB2312" w:cs="Arial" w:hint="eastAsia"/>
          <w:spacing w:val="0"/>
        </w:rPr>
        <w:t>【实验报告】特殊日管理</w:t>
      </w:r>
      <w:r w:rsidR="00F85E17">
        <w:rPr>
          <w:rFonts w:eastAsia="楷体_GB2312" w:cs="Arial" w:hint="eastAsia"/>
          <w:spacing w:val="0"/>
        </w:rPr>
        <w:t>（）</w:t>
      </w:r>
    </w:p>
    <w:p w14:paraId="5FE39378" w14:textId="77777777" w:rsidR="00081FD6" w:rsidRPr="00EC0305" w:rsidRDefault="00000000">
      <w:pPr>
        <w:pStyle w:val="File1"/>
        <w:widowControl w:val="0"/>
        <w:numPr>
          <w:ilvl w:val="0"/>
          <w:numId w:val="4"/>
        </w:numPr>
        <w:tabs>
          <w:tab w:val="clear" w:pos="1134"/>
          <w:tab w:val="left" w:pos="0"/>
        </w:tabs>
        <w:spacing w:beforeLines="50" w:before="156" w:line="360" w:lineRule="auto"/>
        <w:ind w:leftChars="0"/>
        <w:rPr>
          <w:rFonts w:eastAsia="楷体_GB2312" w:cs="Arial"/>
          <w:b/>
          <w:spacing w:val="0"/>
        </w:rPr>
      </w:pPr>
      <w:r>
        <w:rPr>
          <w:rFonts w:eastAsia="楷体_GB2312" w:cs="Arial"/>
          <w:spacing w:val="0"/>
        </w:rPr>
        <w:t>简述分时控制的必要性以及实现过程。</w:t>
      </w:r>
    </w:p>
    <w:p w14:paraId="3161DB6F" w14:textId="63E30CAF" w:rsidR="00F77AA7" w:rsidRPr="00F77AA7" w:rsidRDefault="00F77AA7" w:rsidP="00F77AA7">
      <w:pPr>
        <w:pStyle w:val="File1"/>
        <w:tabs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t>1.</w:t>
      </w:r>
      <w:r w:rsidRPr="00F77AA7">
        <w:rPr>
          <w:rFonts w:eastAsia="楷体_GB2312" w:cs="Arial" w:hint="eastAsia"/>
          <w:spacing w:val="0"/>
        </w:rPr>
        <w:t>应对交通流量的时段性波动：交通需求在一天中呈现显著差异（如早晚高峰、平峰、夜间），分时控制通过动态调整信号周期、绿信比等参数，避免固定配时在高峰期引发拥堵或低峰期造成绿灯空放，提升整体通行效率。</w:t>
      </w:r>
    </w:p>
    <w:p w14:paraId="3A45AF04" w14:textId="4ABBF394" w:rsidR="00F77AA7" w:rsidRPr="00F77AA7" w:rsidRDefault="00F77AA7" w:rsidP="00F77AA7">
      <w:pPr>
        <w:pStyle w:val="File1"/>
        <w:tabs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lastRenderedPageBreak/>
        <w:t>2.</w:t>
      </w:r>
      <w:r w:rsidRPr="00F77AA7">
        <w:rPr>
          <w:rFonts w:eastAsia="楷体_GB2312" w:cs="Arial" w:hint="eastAsia"/>
          <w:spacing w:val="0"/>
        </w:rPr>
        <w:t>适应特殊场景需求：针对节假日、大型活动、恶劣天气等临时性交通变化，分时控制可预设或实时切换配时方案，例如延长景区周边绿灯时间、雨雪天增加相位过渡时间等，增强交通系统韧性。</w:t>
      </w:r>
    </w:p>
    <w:p w14:paraId="2EA08354" w14:textId="679B3992" w:rsidR="00F77AA7" w:rsidRPr="00F77AA7" w:rsidRDefault="00F77AA7" w:rsidP="00F77AA7">
      <w:pPr>
        <w:pStyle w:val="File1"/>
        <w:tabs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t>3.</w:t>
      </w:r>
      <w:r w:rsidRPr="00F77AA7">
        <w:rPr>
          <w:rFonts w:eastAsia="楷体_GB2312" w:cs="Arial" w:hint="eastAsia"/>
          <w:spacing w:val="0"/>
        </w:rPr>
        <w:t>平衡多模式交通冲突：分时段优先不同交通主体需求，如早高峰延长公交专用相位、上下学时段增加行人过街时间、夜间开放货运通道，实现行人、公交、货车等群体的路权协调。</w:t>
      </w:r>
    </w:p>
    <w:p w14:paraId="1317E6D9" w14:textId="1D2539CF" w:rsidR="00F77AA7" w:rsidRPr="00F77AA7" w:rsidRDefault="00F77AA7" w:rsidP="00F77AA7">
      <w:pPr>
        <w:pStyle w:val="File1"/>
        <w:tabs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spacing w:val="0"/>
        </w:rPr>
      </w:pPr>
      <w:r>
        <w:rPr>
          <w:rFonts w:eastAsia="楷体_GB2312" w:cs="Arial" w:hint="eastAsia"/>
          <w:spacing w:val="0"/>
        </w:rPr>
        <w:t>4.</w:t>
      </w:r>
      <w:r w:rsidRPr="00F77AA7">
        <w:rPr>
          <w:rFonts w:eastAsia="楷体_GB2312" w:cs="Arial" w:hint="eastAsia"/>
          <w:spacing w:val="0"/>
        </w:rPr>
        <w:t>降低能耗与环境污染：通过减少车辆怠速等待，分时控制可降低燃油消耗和尾气排放（如夜间采用黄闪信号），助力城市可持续发展。</w:t>
      </w:r>
    </w:p>
    <w:p w14:paraId="16FFC257" w14:textId="77777777" w:rsidR="00F77AA7" w:rsidRPr="00F77AA7" w:rsidRDefault="00F77AA7" w:rsidP="00F77AA7">
      <w:pPr>
        <w:pStyle w:val="File1"/>
        <w:tabs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spacing w:val="0"/>
        </w:rPr>
      </w:pPr>
    </w:p>
    <w:p w14:paraId="1206E8F3" w14:textId="798A3952" w:rsidR="00F77AA7" w:rsidRDefault="00F77AA7" w:rsidP="00F77AA7">
      <w:pPr>
        <w:pStyle w:val="File1"/>
        <w:widowControl w:val="0"/>
        <w:numPr>
          <w:ilvl w:val="0"/>
          <w:numId w:val="2"/>
        </w:numPr>
        <w:tabs>
          <w:tab w:val="clear" w:pos="1134"/>
          <w:tab w:val="left" w:pos="0"/>
        </w:tabs>
        <w:spacing w:beforeLines="50" w:before="156" w:line="360" w:lineRule="auto"/>
        <w:ind w:leftChars="0" w:left="904"/>
        <w:rPr>
          <w:rFonts w:eastAsia="楷体_GB2312" w:cs="Arial"/>
          <w:spacing w:val="0"/>
        </w:rPr>
      </w:pPr>
      <w:r w:rsidRPr="00F77AA7">
        <w:rPr>
          <w:rFonts w:eastAsia="楷体_GB2312" w:cs="Arial" w:hint="eastAsia"/>
          <w:spacing w:val="0"/>
        </w:rPr>
        <w:t>技术可行性与成本效益：依托现代检测设备（地磁线圈、视频）和信号控制平台（如</w:t>
      </w:r>
      <w:r w:rsidRPr="00F77AA7">
        <w:rPr>
          <w:rFonts w:eastAsia="楷体_GB2312" w:cs="Arial" w:hint="eastAsia"/>
          <w:spacing w:val="0"/>
        </w:rPr>
        <w:t>SCATS</w:t>
      </w:r>
      <w:r w:rsidRPr="00F77AA7">
        <w:rPr>
          <w:rFonts w:eastAsia="楷体_GB2312" w:cs="Arial" w:hint="eastAsia"/>
          <w:spacing w:val="0"/>
        </w:rPr>
        <w:t>、</w:t>
      </w:r>
      <w:r w:rsidRPr="00F77AA7">
        <w:rPr>
          <w:rFonts w:eastAsia="楷体_GB2312" w:cs="Arial" w:hint="eastAsia"/>
          <w:spacing w:val="0"/>
        </w:rPr>
        <w:t>SCOOT</w:t>
      </w:r>
      <w:r w:rsidRPr="00F77AA7">
        <w:rPr>
          <w:rFonts w:eastAsia="楷体_GB2312" w:cs="Arial" w:hint="eastAsia"/>
          <w:spacing w:val="0"/>
        </w:rPr>
        <w:t>），分时控制可低成本实现，且传统信号机通过预设多时段方案即可满足基础需求。</w:t>
      </w:r>
    </w:p>
    <w:p w14:paraId="6914A617" w14:textId="3C7E6DBE" w:rsidR="00F77AA7" w:rsidRPr="00F77AA7" w:rsidRDefault="00F77AA7" w:rsidP="00F77AA7">
      <w:pPr>
        <w:pStyle w:val="a7"/>
        <w:ind w:left="420" w:firstLineChars="0" w:firstLine="0"/>
        <w:rPr>
          <w:rFonts w:ascii="仿宋" w:eastAsia="仿宋" w:hAnsi="仿宋" w:hint="eastAsia"/>
          <w:sz w:val="24"/>
        </w:rPr>
      </w:pPr>
      <w:r w:rsidRPr="00F77AA7">
        <w:rPr>
          <w:rFonts w:ascii="仿宋" w:eastAsia="仿宋" w:hAnsi="仿宋" w:hint="eastAsia"/>
          <w:sz w:val="24"/>
        </w:rPr>
        <w:t>实现过程：在二维表格中，通过滑移已设置好的相位配置方案至指定特殊日的不同时段，</w:t>
      </w:r>
      <w:r>
        <w:rPr>
          <w:rFonts w:ascii="仿宋" w:eastAsia="仿宋" w:hAnsi="仿宋" w:hint="eastAsia"/>
          <w:sz w:val="24"/>
        </w:rPr>
        <w:t>然后加上</w:t>
      </w:r>
      <w:r w:rsidRPr="00F77AA7">
        <w:rPr>
          <w:rFonts w:ascii="仿宋" w:eastAsia="仿宋" w:hAnsi="仿宋" w:hint="eastAsia"/>
          <w:sz w:val="24"/>
        </w:rPr>
        <w:t>添</w:t>
      </w:r>
      <w:r w:rsidRPr="00F77AA7">
        <w:rPr>
          <w:rFonts w:ascii="仿宋" w:eastAsia="仿宋" w:hAnsi="仿宋"/>
          <w:sz w:val="24"/>
        </w:rPr>
        <w:t>加日期、删除日期、添加时段、删除时段</w:t>
      </w:r>
      <w:r>
        <w:rPr>
          <w:rFonts w:ascii="仿宋" w:eastAsia="仿宋" w:hAnsi="仿宋" w:hint="eastAsia"/>
          <w:sz w:val="24"/>
        </w:rPr>
        <w:t>等操作</w:t>
      </w:r>
      <w:r w:rsidRPr="00F77AA7">
        <w:rPr>
          <w:rFonts w:ascii="仿宋" w:eastAsia="仿宋" w:hAnsi="仿宋" w:hint="eastAsia"/>
          <w:sz w:val="24"/>
        </w:rPr>
        <w:t>。最后</w:t>
      </w:r>
      <w:r w:rsidRPr="00F77AA7">
        <w:rPr>
          <w:rFonts w:ascii="仿宋" w:eastAsia="仿宋" w:hAnsi="仿宋"/>
          <w:sz w:val="24"/>
        </w:rPr>
        <w:t>保存特殊日工程，发送特殊日方案</w:t>
      </w:r>
    </w:p>
    <w:p w14:paraId="2768C63F" w14:textId="77777777" w:rsidR="00F77AA7" w:rsidRPr="00F77AA7" w:rsidRDefault="00F77AA7" w:rsidP="00F77AA7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 w:left="904"/>
        <w:rPr>
          <w:rFonts w:eastAsia="楷体_GB2312" w:cs="Arial" w:hint="eastAsia"/>
          <w:b/>
          <w:spacing w:val="0"/>
        </w:rPr>
      </w:pPr>
    </w:p>
    <w:p w14:paraId="2E235EB6" w14:textId="77777777" w:rsidR="00F77AA7" w:rsidRDefault="00F77AA7" w:rsidP="00F77AA7">
      <w:pPr>
        <w:pStyle w:val="a7"/>
        <w:rPr>
          <w:rFonts w:eastAsia="楷体_GB2312" w:cs="Arial" w:hint="eastAsia"/>
          <w:bCs/>
        </w:rPr>
      </w:pPr>
    </w:p>
    <w:p w14:paraId="42576C45" w14:textId="6E0454C3" w:rsidR="00081FD6" w:rsidRDefault="00F77AA7" w:rsidP="00F77AA7">
      <w:pPr>
        <w:pStyle w:val="File1"/>
        <w:widowControl w:val="0"/>
        <w:tabs>
          <w:tab w:val="clear" w:pos="1134"/>
          <w:tab w:val="left" w:pos="0"/>
        </w:tabs>
        <w:spacing w:beforeLines="50" w:before="156" w:line="360" w:lineRule="auto"/>
        <w:ind w:leftChars="0"/>
        <w:rPr>
          <w:rFonts w:eastAsia="楷体_GB2312" w:cs="Arial"/>
          <w:b/>
          <w:spacing w:val="0"/>
        </w:rPr>
      </w:pPr>
      <w:r>
        <w:rPr>
          <w:rFonts w:eastAsia="楷体_GB2312" w:cs="Arial"/>
          <w:bCs/>
        </w:rPr>
        <w:tab/>
      </w:r>
      <w:r>
        <w:rPr>
          <w:rFonts w:eastAsia="楷体_GB2312" w:cs="Arial" w:hint="eastAsia"/>
          <w:bCs/>
        </w:rPr>
        <w:t>2</w:t>
      </w:r>
      <w:r>
        <w:rPr>
          <w:rFonts w:eastAsia="楷体_GB2312" w:cs="Arial" w:hint="eastAsia"/>
          <w:bCs/>
        </w:rPr>
        <w:t>）</w:t>
      </w:r>
      <w:r w:rsidR="00000000">
        <w:rPr>
          <w:rFonts w:eastAsia="楷体_GB2312" w:cs="Arial"/>
          <w:bCs/>
        </w:rPr>
        <w:t>假设某路口请根据交通调查结果，</w:t>
      </w:r>
      <w:r w:rsidR="00000000">
        <w:rPr>
          <w:rFonts w:eastAsia="楷体_GB2312" w:cs="Arial" w:hint="eastAsia"/>
          <w:bCs/>
        </w:rPr>
        <w:t>周一到周五需要按以下时段来执行对应的配时方案，周六周日全时段单一方案，设定具体日期执行特定配时方案</w:t>
      </w:r>
      <w:r w:rsidR="00000000">
        <w:rPr>
          <w:rFonts w:eastAsia="楷体_GB2312" w:cs="Arial"/>
          <w:bCs/>
        </w:rPr>
        <w:t>。</w:t>
      </w:r>
      <w:r w:rsidR="00000000">
        <w:rPr>
          <w:rFonts w:eastAsia="楷体_GB2312" w:cs="Arial" w:hint="eastAsia"/>
          <w:bCs/>
        </w:rPr>
        <w:t>要求设计对应的信号机配时方案。完成设计下发信号机并观察运行效果。（起始时间可根据上课时间做调整）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3686"/>
      </w:tblGrid>
      <w:tr w:rsidR="00081FD6" w14:paraId="5CB40284" w14:textId="77777777">
        <w:trPr>
          <w:jc w:val="center"/>
        </w:trPr>
        <w:tc>
          <w:tcPr>
            <w:tcW w:w="3085" w:type="dxa"/>
            <w:vAlign w:val="center"/>
          </w:tcPr>
          <w:p w14:paraId="52A82677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起始时间</w:t>
            </w:r>
          </w:p>
        </w:tc>
        <w:tc>
          <w:tcPr>
            <w:tcW w:w="3686" w:type="dxa"/>
            <w:vAlign w:val="center"/>
          </w:tcPr>
          <w:p w14:paraId="1D11981C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 w:hint="eastAsia"/>
                <w:bCs/>
              </w:rPr>
              <w:t>配时方案</w:t>
            </w:r>
            <w:r>
              <w:rPr>
                <w:rFonts w:eastAsia="楷体_GB2312" w:cs="Arial"/>
                <w:bCs/>
              </w:rPr>
              <w:t>名称</w:t>
            </w:r>
          </w:p>
        </w:tc>
      </w:tr>
      <w:tr w:rsidR="00081FD6" w14:paraId="7C527A3A" w14:textId="77777777">
        <w:trPr>
          <w:jc w:val="center"/>
        </w:trPr>
        <w:tc>
          <w:tcPr>
            <w:tcW w:w="3085" w:type="dxa"/>
            <w:vAlign w:val="center"/>
          </w:tcPr>
          <w:p w14:paraId="73DCD19C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00:00</w:t>
            </w:r>
          </w:p>
        </w:tc>
        <w:tc>
          <w:tcPr>
            <w:tcW w:w="3686" w:type="dxa"/>
            <w:vAlign w:val="center"/>
          </w:tcPr>
          <w:p w14:paraId="6876E7FB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低峰</w:t>
            </w:r>
          </w:p>
        </w:tc>
      </w:tr>
      <w:tr w:rsidR="00081FD6" w14:paraId="47CA63E6" w14:textId="77777777">
        <w:trPr>
          <w:jc w:val="center"/>
        </w:trPr>
        <w:tc>
          <w:tcPr>
            <w:tcW w:w="3085" w:type="dxa"/>
            <w:vAlign w:val="center"/>
          </w:tcPr>
          <w:p w14:paraId="3C446C35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5:00</w:t>
            </w:r>
          </w:p>
        </w:tc>
        <w:tc>
          <w:tcPr>
            <w:tcW w:w="3686" w:type="dxa"/>
            <w:vAlign w:val="center"/>
          </w:tcPr>
          <w:p w14:paraId="1D8430C0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  <w:tr w:rsidR="00081FD6" w14:paraId="1A6F9AAC" w14:textId="77777777">
        <w:trPr>
          <w:jc w:val="center"/>
        </w:trPr>
        <w:tc>
          <w:tcPr>
            <w:tcW w:w="3085" w:type="dxa"/>
            <w:vAlign w:val="center"/>
          </w:tcPr>
          <w:p w14:paraId="6EB65576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7:00</w:t>
            </w:r>
          </w:p>
        </w:tc>
        <w:tc>
          <w:tcPr>
            <w:tcW w:w="3686" w:type="dxa"/>
            <w:vAlign w:val="center"/>
          </w:tcPr>
          <w:p w14:paraId="0D3DEA12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高峰</w:t>
            </w:r>
          </w:p>
        </w:tc>
      </w:tr>
      <w:tr w:rsidR="00081FD6" w14:paraId="48D504F0" w14:textId="77777777">
        <w:trPr>
          <w:jc w:val="center"/>
        </w:trPr>
        <w:tc>
          <w:tcPr>
            <w:tcW w:w="3085" w:type="dxa"/>
            <w:vAlign w:val="center"/>
          </w:tcPr>
          <w:p w14:paraId="5A59F9A3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9:00</w:t>
            </w:r>
          </w:p>
        </w:tc>
        <w:tc>
          <w:tcPr>
            <w:tcW w:w="3686" w:type="dxa"/>
            <w:vAlign w:val="center"/>
          </w:tcPr>
          <w:p w14:paraId="537DB3DF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  <w:tr w:rsidR="00081FD6" w14:paraId="37A72E16" w14:textId="77777777">
        <w:trPr>
          <w:jc w:val="center"/>
        </w:trPr>
        <w:tc>
          <w:tcPr>
            <w:tcW w:w="3085" w:type="dxa"/>
            <w:vAlign w:val="center"/>
          </w:tcPr>
          <w:p w14:paraId="4099EBA3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16:00</w:t>
            </w:r>
          </w:p>
        </w:tc>
        <w:tc>
          <w:tcPr>
            <w:tcW w:w="3686" w:type="dxa"/>
            <w:vAlign w:val="center"/>
          </w:tcPr>
          <w:p w14:paraId="19C0D4F5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高峰</w:t>
            </w:r>
          </w:p>
        </w:tc>
      </w:tr>
      <w:tr w:rsidR="00081FD6" w14:paraId="3E9EBB14" w14:textId="77777777">
        <w:trPr>
          <w:jc w:val="center"/>
        </w:trPr>
        <w:tc>
          <w:tcPr>
            <w:tcW w:w="3085" w:type="dxa"/>
            <w:vAlign w:val="center"/>
          </w:tcPr>
          <w:p w14:paraId="4B5ACDE4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lastRenderedPageBreak/>
              <w:t>20:00</w:t>
            </w:r>
          </w:p>
        </w:tc>
        <w:tc>
          <w:tcPr>
            <w:tcW w:w="3686" w:type="dxa"/>
            <w:vAlign w:val="center"/>
          </w:tcPr>
          <w:p w14:paraId="551B69A1" w14:textId="77777777" w:rsidR="00081FD6" w:rsidRDefault="00000000">
            <w:pPr>
              <w:pStyle w:val="File1"/>
              <w:spacing w:beforeLines="50" w:before="156" w:afterLines="50" w:after="156" w:line="240" w:lineRule="auto"/>
              <w:ind w:leftChars="0" w:left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</w:tbl>
    <w:p w14:paraId="689510A0" w14:textId="5E929806" w:rsidR="00081FD6" w:rsidRDefault="00F77AA7">
      <w:r>
        <w:rPr>
          <w:rFonts w:hint="eastAsia"/>
        </w:rPr>
        <w:t>配置后结果如下：</w:t>
      </w:r>
    </w:p>
    <w:p w14:paraId="7442958E" w14:textId="39704E30" w:rsidR="00F77AA7" w:rsidRDefault="00F77AA7">
      <w:pPr>
        <w:rPr>
          <w:rFonts w:hint="eastAsia"/>
        </w:rPr>
      </w:pPr>
      <w:r w:rsidRPr="008F5F15">
        <w:rPr>
          <w:rFonts w:ascii="仿宋" w:eastAsia="仿宋" w:hAnsi="仿宋"/>
          <w:noProof/>
          <w:sz w:val="24"/>
        </w:rPr>
        <w:drawing>
          <wp:inline distT="0" distB="0" distL="0" distR="0" wp14:anchorId="24746CF8" wp14:editId="23E0BA54">
            <wp:extent cx="5274310" cy="2964641"/>
            <wp:effectExtent l="0" t="0" r="2540" b="7620"/>
            <wp:docPr id="1467953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53627" name=""/>
                    <pic:cNvPicPr/>
                  </pic:nvPicPr>
                  <pic:blipFill rotWithShape="1">
                    <a:blip r:embed="rId19"/>
                    <a:srcRect l="14284" t="11701" r="14597" b="17232"/>
                    <a:stretch/>
                  </pic:blipFill>
                  <pic:spPr bwMode="auto">
                    <a:xfrm>
                      <a:off x="0" y="0"/>
                      <a:ext cx="5274310" cy="2964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7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02980" w14:textId="77777777" w:rsidR="00DB166A" w:rsidRDefault="00DB166A" w:rsidP="00F85E17">
      <w:r>
        <w:separator/>
      </w:r>
    </w:p>
  </w:endnote>
  <w:endnote w:type="continuationSeparator" w:id="0">
    <w:p w14:paraId="73713795" w14:textId="77777777" w:rsidR="00DB166A" w:rsidRDefault="00DB166A" w:rsidP="00F85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MT">
    <w:altName w:val="Arial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A2C49" w14:textId="77777777" w:rsidR="00DB166A" w:rsidRDefault="00DB166A" w:rsidP="00F85E17">
      <w:r>
        <w:separator/>
      </w:r>
    </w:p>
  </w:footnote>
  <w:footnote w:type="continuationSeparator" w:id="0">
    <w:p w14:paraId="508D5320" w14:textId="77777777" w:rsidR="00DB166A" w:rsidRDefault="00DB166A" w:rsidP="00F85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7B219E"/>
    <w:multiLevelType w:val="singleLevel"/>
    <w:tmpl w:val="CF7B219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D88ABE2"/>
    <w:multiLevelType w:val="singleLevel"/>
    <w:tmpl w:val="DD88ABE2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E8F45E4"/>
    <w:multiLevelType w:val="hybridMultilevel"/>
    <w:tmpl w:val="0DA84254"/>
    <w:lvl w:ilvl="0" w:tplc="41A25EF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2E0354D8"/>
    <w:multiLevelType w:val="hybridMultilevel"/>
    <w:tmpl w:val="D5A6D8A6"/>
    <w:lvl w:ilvl="0" w:tplc="A92C7C30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32966B89"/>
    <w:multiLevelType w:val="multilevel"/>
    <w:tmpl w:val="32966B89"/>
    <w:lvl w:ilvl="0">
      <w:start w:val="1"/>
      <w:numFmt w:val="decimal"/>
      <w:lvlText w:val="%1)"/>
      <w:lvlJc w:val="left"/>
      <w:pPr>
        <w:ind w:left="904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384" w:hanging="420"/>
      </w:pPr>
    </w:lvl>
    <w:lvl w:ilvl="2">
      <w:start w:val="1"/>
      <w:numFmt w:val="lowerRoman"/>
      <w:lvlText w:val="%3."/>
      <w:lvlJc w:val="right"/>
      <w:pPr>
        <w:ind w:left="1804" w:hanging="420"/>
      </w:pPr>
    </w:lvl>
    <w:lvl w:ilvl="3">
      <w:start w:val="1"/>
      <w:numFmt w:val="decimal"/>
      <w:lvlText w:val="%4."/>
      <w:lvlJc w:val="left"/>
      <w:pPr>
        <w:ind w:left="2224" w:hanging="420"/>
      </w:pPr>
    </w:lvl>
    <w:lvl w:ilvl="4">
      <w:start w:val="1"/>
      <w:numFmt w:val="lowerLetter"/>
      <w:lvlText w:val="%5)"/>
      <w:lvlJc w:val="left"/>
      <w:pPr>
        <w:ind w:left="2644" w:hanging="420"/>
      </w:pPr>
    </w:lvl>
    <w:lvl w:ilvl="5">
      <w:start w:val="1"/>
      <w:numFmt w:val="lowerRoman"/>
      <w:lvlText w:val="%6."/>
      <w:lvlJc w:val="right"/>
      <w:pPr>
        <w:ind w:left="3064" w:hanging="420"/>
      </w:pPr>
    </w:lvl>
    <w:lvl w:ilvl="6">
      <w:start w:val="1"/>
      <w:numFmt w:val="decimal"/>
      <w:lvlText w:val="%7."/>
      <w:lvlJc w:val="left"/>
      <w:pPr>
        <w:ind w:left="3484" w:hanging="420"/>
      </w:pPr>
    </w:lvl>
    <w:lvl w:ilvl="7">
      <w:start w:val="1"/>
      <w:numFmt w:val="lowerLetter"/>
      <w:lvlText w:val="%8)"/>
      <w:lvlJc w:val="left"/>
      <w:pPr>
        <w:ind w:left="3904" w:hanging="420"/>
      </w:pPr>
    </w:lvl>
    <w:lvl w:ilvl="8">
      <w:start w:val="1"/>
      <w:numFmt w:val="lowerRoman"/>
      <w:lvlText w:val="%9."/>
      <w:lvlJc w:val="right"/>
      <w:pPr>
        <w:ind w:left="4324" w:hanging="420"/>
      </w:pPr>
    </w:lvl>
  </w:abstractNum>
  <w:abstractNum w:abstractNumId="5" w15:restartNumberingAfterBreak="0">
    <w:nsid w:val="43C4678F"/>
    <w:multiLevelType w:val="multilevel"/>
    <w:tmpl w:val="43C4678F"/>
    <w:lvl w:ilvl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66B560C"/>
    <w:multiLevelType w:val="hybridMultilevel"/>
    <w:tmpl w:val="3272A626"/>
    <w:lvl w:ilvl="0" w:tplc="90AC92EE">
      <w:start w:val="1"/>
      <w:numFmt w:val="upp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964388008">
    <w:abstractNumId w:val="1"/>
  </w:num>
  <w:num w:numId="2" w16cid:durableId="586696803">
    <w:abstractNumId w:val="0"/>
  </w:num>
  <w:num w:numId="3" w16cid:durableId="1797067425">
    <w:abstractNumId w:val="5"/>
  </w:num>
  <w:num w:numId="4" w16cid:durableId="211111847">
    <w:abstractNumId w:val="4"/>
  </w:num>
  <w:num w:numId="5" w16cid:durableId="1054964199">
    <w:abstractNumId w:val="3"/>
  </w:num>
  <w:num w:numId="6" w16cid:durableId="1330911861">
    <w:abstractNumId w:val="2"/>
  </w:num>
  <w:num w:numId="7" w16cid:durableId="10866095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A4ZTVhYmFjNTE5Yzg3NmI4OTNkNjI4OWE5MTYxYmIifQ=="/>
  </w:docVars>
  <w:rsids>
    <w:rsidRoot w:val="00081FD6"/>
    <w:rsid w:val="000052B3"/>
    <w:rsid w:val="00081FD6"/>
    <w:rsid w:val="00091767"/>
    <w:rsid w:val="001554A2"/>
    <w:rsid w:val="0017205C"/>
    <w:rsid w:val="002A6AFD"/>
    <w:rsid w:val="00363D33"/>
    <w:rsid w:val="00446516"/>
    <w:rsid w:val="004828A1"/>
    <w:rsid w:val="004E382A"/>
    <w:rsid w:val="005A5589"/>
    <w:rsid w:val="005F23AE"/>
    <w:rsid w:val="00A45875"/>
    <w:rsid w:val="00B70775"/>
    <w:rsid w:val="00BA48BA"/>
    <w:rsid w:val="00BD2E9E"/>
    <w:rsid w:val="00CE566A"/>
    <w:rsid w:val="00D82728"/>
    <w:rsid w:val="00D91645"/>
    <w:rsid w:val="00DB166A"/>
    <w:rsid w:val="00E8209F"/>
    <w:rsid w:val="00EB53B2"/>
    <w:rsid w:val="00EC0305"/>
    <w:rsid w:val="00F01F1E"/>
    <w:rsid w:val="00F77AA7"/>
    <w:rsid w:val="00F85E17"/>
    <w:rsid w:val="00FD0458"/>
    <w:rsid w:val="45A86451"/>
    <w:rsid w:val="5F60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B9833C"/>
  <w15:docId w15:val="{0AF89800-76AC-4511-9856-04E051458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le1">
    <w:name w:val="File1"/>
    <w:autoRedefine/>
    <w:qFormat/>
    <w:pPr>
      <w:tabs>
        <w:tab w:val="left" w:pos="1134"/>
      </w:tabs>
      <w:spacing w:line="360" w:lineRule="exact"/>
      <w:ind w:leftChars="540" w:left="540"/>
    </w:pPr>
    <w:rPr>
      <w:rFonts w:ascii="Arial" w:eastAsia="宋体" w:hAnsi="Arial" w:cs="Times New Roman"/>
      <w:spacing w:val="10"/>
      <w:sz w:val="24"/>
    </w:rPr>
  </w:style>
  <w:style w:type="paragraph" w:styleId="a3">
    <w:name w:val="header"/>
    <w:basedOn w:val="a"/>
    <w:link w:val="a4"/>
    <w:rsid w:val="00F85E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85E17"/>
    <w:rPr>
      <w:kern w:val="2"/>
      <w:sz w:val="18"/>
      <w:szCs w:val="18"/>
    </w:rPr>
  </w:style>
  <w:style w:type="paragraph" w:styleId="a5">
    <w:name w:val="footer"/>
    <w:basedOn w:val="a"/>
    <w:link w:val="a6"/>
    <w:rsid w:val="00F85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85E17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5F23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5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7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11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格格</dc:creator>
  <cp:lastModifiedBy>杰 林</cp:lastModifiedBy>
  <cp:revision>5</cp:revision>
  <dcterms:created xsi:type="dcterms:W3CDTF">2025-03-17T08:27:00Z</dcterms:created>
  <dcterms:modified xsi:type="dcterms:W3CDTF">2025-03-22T23:54:00Z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728924BE908A4A6193827F893191B6E3_12</vt:lpwstr>
  </property>
  <property fmtid="{D5CDD505-2E9C-101B-9397-08002B2CF9AE}" pid="4" name="KSOTemplateDocerSaveRecord">
    <vt:lpwstr>eyJoZGlkIjoiYjA4ZTVhYmFjNTE5Yzg3NmI4OTNkNjI4OWE5MTYxYmIiLCJ1c2VySWQiOiIxNjQ5OTQ0MTU1In0=</vt:lpwstr>
  </property>
</Properties>
</file>